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85A87" w14:textId="50060A91" w:rsidR="000C5489" w:rsidRDefault="00AC1615" w:rsidP="00AC1615">
      <w:pPr>
        <w:ind w:hanging="1134"/>
      </w:pPr>
      <w:r>
        <w:rPr>
          <w:noProof/>
          <w:lang w:val="en-US"/>
        </w:rPr>
        <w:drawing>
          <wp:inline distT="0" distB="0" distL="0" distR="0" wp14:anchorId="5A073E5D" wp14:editId="62F051DF">
            <wp:extent cx="821890" cy="720000"/>
            <wp:effectExtent l="0" t="0" r="3810" b="4445"/>
            <wp:docPr id="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1890" cy="720000"/>
                    </a:xfrm>
                    <a:prstGeom prst="rect">
                      <a:avLst/>
                    </a:prstGeom>
                    <a:noFill/>
                    <a:ln>
                      <a:noFill/>
                    </a:ln>
                  </pic:spPr>
                </pic:pic>
              </a:graphicData>
            </a:graphic>
          </wp:inline>
        </w:drawing>
      </w:r>
      <w:r w:rsidR="006F63BE">
        <w:t xml:space="preserve">                                                                                                                           </w:t>
      </w:r>
    </w:p>
    <w:p w14:paraId="51F5B400" w14:textId="66314FBC" w:rsidR="00AC1615" w:rsidRDefault="00AC1615" w:rsidP="00AC1615">
      <w:pPr>
        <w:ind w:hanging="1134"/>
      </w:pPr>
      <w:r>
        <w:t>Fysikum</w:t>
      </w:r>
      <w:r w:rsidR="00CB471B">
        <w:tab/>
      </w:r>
      <w:r w:rsidR="00CB471B">
        <w:tab/>
      </w:r>
      <w:r w:rsidR="00CB471B">
        <w:tab/>
      </w:r>
      <w:r w:rsidR="00CB471B">
        <w:tab/>
      </w:r>
      <w:r w:rsidR="00CB471B">
        <w:tab/>
      </w:r>
    </w:p>
    <w:p w14:paraId="61439949" w14:textId="795C5EE8" w:rsidR="000A608A" w:rsidRDefault="000A608A" w:rsidP="00AC1615">
      <w:pPr>
        <w:ind w:hanging="1134"/>
      </w:pPr>
    </w:p>
    <w:p w14:paraId="5A8C3D35" w14:textId="77777777" w:rsidR="001A76DB" w:rsidRPr="001A76DB" w:rsidRDefault="001A76DB" w:rsidP="001A76DB">
      <w:pPr>
        <w:jc w:val="center"/>
        <w:rPr>
          <w:b/>
          <w:color w:val="000000" w:themeColor="text1"/>
          <w:sz w:val="32"/>
          <w:szCs w:val="32"/>
        </w:rPr>
      </w:pPr>
      <w:r w:rsidRPr="001A76DB">
        <w:rPr>
          <w:b/>
          <w:color w:val="000000" w:themeColor="text1"/>
          <w:sz w:val="32"/>
          <w:szCs w:val="32"/>
        </w:rPr>
        <w:t>Riskbedömning för gravida och ammande arbetstagare</w:t>
      </w:r>
    </w:p>
    <w:p w14:paraId="51150F71" w14:textId="77777777" w:rsidR="001A76DB" w:rsidRDefault="001A76DB" w:rsidP="001A76DB"/>
    <w:p w14:paraId="2FFE3F30" w14:textId="77777777" w:rsidR="001A76DB" w:rsidRPr="00C77626" w:rsidRDefault="001A76DB" w:rsidP="001A76DB">
      <w:pPr>
        <w:rPr>
          <w:sz w:val="22"/>
          <w:szCs w:val="22"/>
        </w:rPr>
      </w:pPr>
    </w:p>
    <w:p w14:paraId="47CAE5CF" w14:textId="77777777" w:rsidR="001A76DB" w:rsidRPr="00C77626" w:rsidRDefault="001A76DB" w:rsidP="001A76DB">
      <w:pPr>
        <w:rPr>
          <w:sz w:val="22"/>
          <w:szCs w:val="22"/>
        </w:rPr>
      </w:pPr>
      <w:r w:rsidRPr="00C77626">
        <w:rPr>
          <w:sz w:val="22"/>
          <w:szCs w:val="22"/>
        </w:rPr>
        <w:t>Syftet är att förebygga att gravida kvinnor, nyligen förlösta kvinnor och kvinnor som ammar utsätts för faktorer eller förhållanden i arbetet som kan medföra ohälsa eller olycksfall.</w:t>
      </w:r>
    </w:p>
    <w:p w14:paraId="4DDF1A14" w14:textId="77777777" w:rsidR="001A76DB" w:rsidRPr="00C77626" w:rsidRDefault="001A76DB" w:rsidP="001A76DB">
      <w:pPr>
        <w:rPr>
          <w:sz w:val="22"/>
          <w:szCs w:val="22"/>
        </w:rPr>
      </w:pPr>
    </w:p>
    <w:p w14:paraId="02F84FFB" w14:textId="5B81E00E" w:rsidR="001A76DB" w:rsidRPr="00C77626" w:rsidRDefault="001A76DB" w:rsidP="001A76DB">
      <w:pPr>
        <w:rPr>
          <w:sz w:val="22"/>
          <w:szCs w:val="22"/>
        </w:rPr>
      </w:pPr>
      <w:r w:rsidRPr="00C77626">
        <w:rPr>
          <w:sz w:val="22"/>
          <w:szCs w:val="22"/>
        </w:rPr>
        <w:t xml:space="preserve">Arbetsmiljöverket (www.av.se) ansvarar för lagstiftningen kring arbetsmiljön för gravida, </w:t>
      </w:r>
      <w:r w:rsidR="008A7482">
        <w:rPr>
          <w:sz w:val="22"/>
          <w:szCs w:val="22"/>
        </w:rPr>
        <w:t>för</w:t>
      </w:r>
      <w:r w:rsidRPr="00C77626">
        <w:rPr>
          <w:sz w:val="22"/>
          <w:szCs w:val="22"/>
        </w:rPr>
        <w:t>utom när det gäller joniserande strålning, där</w:t>
      </w:r>
      <w:r w:rsidR="0003430A">
        <w:rPr>
          <w:sz w:val="22"/>
          <w:szCs w:val="22"/>
        </w:rPr>
        <w:t xml:space="preserve"> </w:t>
      </w:r>
      <w:r w:rsidRPr="00C77626">
        <w:rPr>
          <w:sz w:val="22"/>
          <w:szCs w:val="22"/>
        </w:rPr>
        <w:t>Strålsäkerhetsmyndigheten (</w:t>
      </w:r>
      <w:hyperlink r:id="rId7" w:history="1">
        <w:r w:rsidR="008A7482" w:rsidRPr="008A7482">
          <w:rPr>
            <w:rStyle w:val="Hyperlink"/>
            <w:color w:val="000000" w:themeColor="text1"/>
            <w:sz w:val="22"/>
            <w:szCs w:val="22"/>
            <w:u w:val="none"/>
          </w:rPr>
          <w:t>www.stralsakerhetsmyndigheten.se</w:t>
        </w:r>
      </w:hyperlink>
      <w:r w:rsidRPr="008A7482">
        <w:rPr>
          <w:color w:val="000000" w:themeColor="text1"/>
          <w:sz w:val="22"/>
          <w:szCs w:val="22"/>
        </w:rPr>
        <w:t>)</w:t>
      </w:r>
      <w:r w:rsidR="0003430A">
        <w:rPr>
          <w:color w:val="000000" w:themeColor="text1"/>
          <w:sz w:val="22"/>
          <w:szCs w:val="22"/>
        </w:rPr>
        <w:t xml:space="preserve"> har </w:t>
      </w:r>
      <w:r w:rsidRPr="00C77626">
        <w:rPr>
          <w:sz w:val="22"/>
          <w:szCs w:val="22"/>
        </w:rPr>
        <w:t xml:space="preserve">tillsynsansvaret. </w:t>
      </w:r>
    </w:p>
    <w:p w14:paraId="0B20F414" w14:textId="77777777" w:rsidR="001A76DB" w:rsidRPr="00C77626" w:rsidRDefault="001A76DB" w:rsidP="001A76DB">
      <w:pPr>
        <w:rPr>
          <w:sz w:val="22"/>
          <w:szCs w:val="22"/>
        </w:rPr>
      </w:pPr>
    </w:p>
    <w:p w14:paraId="0A4056F9" w14:textId="25A5A0BD" w:rsidR="001A76DB" w:rsidRPr="00C77626" w:rsidRDefault="001A76DB" w:rsidP="001A76DB">
      <w:pPr>
        <w:rPr>
          <w:sz w:val="22"/>
          <w:szCs w:val="22"/>
        </w:rPr>
      </w:pPr>
      <w:r w:rsidRPr="00C77626">
        <w:rPr>
          <w:sz w:val="22"/>
          <w:szCs w:val="22"/>
        </w:rPr>
        <w:t>Regelverket för hur foster ska skyddas från skadlig inverkan genom moderns arbete är fastställt i Arbetsmiljöverkets författning AFS 2007:5. För verksamhet med joniserande strålning finns föreskrifter från Strål</w:t>
      </w:r>
      <w:r w:rsidR="00D825EB">
        <w:rPr>
          <w:sz w:val="22"/>
          <w:szCs w:val="22"/>
        </w:rPr>
        <w:t>säkerhets</w:t>
      </w:r>
      <w:r w:rsidRPr="00C77626">
        <w:rPr>
          <w:sz w:val="22"/>
          <w:szCs w:val="22"/>
        </w:rPr>
        <w:t xml:space="preserve">myndigheten, SSMFS 2018:1. </w:t>
      </w:r>
    </w:p>
    <w:p w14:paraId="61553F4D" w14:textId="77777777" w:rsidR="001A76DB" w:rsidRPr="00C77626" w:rsidRDefault="001A76DB" w:rsidP="001A76DB">
      <w:pPr>
        <w:rPr>
          <w:sz w:val="22"/>
          <w:szCs w:val="22"/>
        </w:rPr>
      </w:pPr>
    </w:p>
    <w:p w14:paraId="1E6A480A" w14:textId="1A50B791" w:rsidR="001A76DB" w:rsidRPr="00C77626" w:rsidRDefault="001A76DB" w:rsidP="001A76DB">
      <w:pPr>
        <w:rPr>
          <w:sz w:val="22"/>
          <w:szCs w:val="22"/>
        </w:rPr>
      </w:pPr>
      <w:r w:rsidRPr="00C77626">
        <w:rPr>
          <w:sz w:val="22"/>
          <w:szCs w:val="22"/>
        </w:rPr>
        <w:t>Regelverket kring hur gravida och ammande kvinnor och fostret ska skyddas från negativ påverkan av arbetsmiljön kan komma att ändras - kontrollera alltid aktuell information på Arbetsmiljöverkets hemsida och på Stråls</w:t>
      </w:r>
      <w:r w:rsidR="00331570">
        <w:rPr>
          <w:sz w:val="22"/>
          <w:szCs w:val="22"/>
        </w:rPr>
        <w:t>äkerhet</w:t>
      </w:r>
      <w:r w:rsidRPr="00C77626">
        <w:rPr>
          <w:sz w:val="22"/>
          <w:szCs w:val="22"/>
        </w:rPr>
        <w:t xml:space="preserve">smyndighetens hemsida. Patientmottagning vid Centrum för arbets- och miljömedicin, Stockholms läns landsting (camm.sll.se) ger rådgivning till gravida om risker i arbets- eller omgivningsmiljön och tillhandahåller faktabladet ”Arbetsmiljörisker vid graviditet”. </w:t>
      </w:r>
    </w:p>
    <w:p w14:paraId="6E5A7D20" w14:textId="77777777" w:rsidR="001A76DB" w:rsidRPr="00C77626" w:rsidRDefault="001A76DB" w:rsidP="001A76DB">
      <w:pPr>
        <w:rPr>
          <w:sz w:val="22"/>
          <w:szCs w:val="22"/>
        </w:rPr>
      </w:pPr>
    </w:p>
    <w:p w14:paraId="207F1822" w14:textId="77777777" w:rsidR="001A76DB" w:rsidRPr="00C77626" w:rsidRDefault="001A76DB" w:rsidP="001A76DB">
      <w:pPr>
        <w:rPr>
          <w:sz w:val="22"/>
          <w:szCs w:val="22"/>
        </w:rPr>
      </w:pPr>
      <w:r w:rsidRPr="00C77626">
        <w:rPr>
          <w:sz w:val="22"/>
          <w:szCs w:val="22"/>
        </w:rPr>
        <w:t xml:space="preserve">Arbetsgivaren har ansvaret för att en individuell riskbedömning genomförs och att snarast vidta de åtgärder som behövs för att undanröja eventuella risker, detta när arbetstagaren har informerat om att hon är gravid. Att en riskfaktor förekommer betyder inte att den alltid medför risk för ohälsa eller olycksfall. Risken är förknippad med den faktiska exponeringen. Därför är det viktigt att man vid bedömningen </w:t>
      </w:r>
      <w:proofErr w:type="spellStart"/>
      <w:r w:rsidRPr="00C77626">
        <w:rPr>
          <w:sz w:val="22"/>
          <w:szCs w:val="22"/>
        </w:rPr>
        <w:t>bl</w:t>
      </w:r>
      <w:proofErr w:type="spellEnd"/>
      <w:r w:rsidRPr="00C77626">
        <w:rPr>
          <w:sz w:val="22"/>
          <w:szCs w:val="22"/>
        </w:rPr>
        <w:t xml:space="preserve"> a tar hänsyn till vilka arbetsmoment som medför risk och hur ofta och hur länge exponeringen varar. Om den egna kompetensen inte räcker ska arbetsgivaren enligt föreskrifterna om systematiskt arbetsmiljöarbete (AFS 2001:1) anlita sakkunnig hjälp från exempelvis företagshälsovården eller arbets-, yrkes- och miljömedicinsk klinik.</w:t>
      </w:r>
    </w:p>
    <w:p w14:paraId="46CD8C38" w14:textId="77777777" w:rsidR="001A76DB" w:rsidRPr="00C77626" w:rsidRDefault="001A76DB" w:rsidP="001A76DB">
      <w:pPr>
        <w:rPr>
          <w:sz w:val="22"/>
          <w:szCs w:val="22"/>
        </w:rPr>
      </w:pPr>
    </w:p>
    <w:p w14:paraId="56891F34" w14:textId="48A990AE" w:rsidR="001A76DB" w:rsidRPr="00C77626" w:rsidRDefault="001A76DB" w:rsidP="001A76DB">
      <w:pPr>
        <w:rPr>
          <w:sz w:val="22"/>
          <w:szCs w:val="22"/>
        </w:rPr>
      </w:pPr>
      <w:r w:rsidRPr="00C77626">
        <w:rPr>
          <w:sz w:val="22"/>
          <w:szCs w:val="22"/>
        </w:rPr>
        <w:t xml:space="preserve">Arbetsgivaren/närmsta chef och arbetstagare (och </w:t>
      </w:r>
      <w:proofErr w:type="spellStart"/>
      <w:r w:rsidRPr="00C77626">
        <w:rPr>
          <w:sz w:val="22"/>
          <w:szCs w:val="22"/>
        </w:rPr>
        <w:t>ev</w:t>
      </w:r>
      <w:proofErr w:type="spellEnd"/>
      <w:r w:rsidRPr="00C77626">
        <w:rPr>
          <w:sz w:val="22"/>
          <w:szCs w:val="22"/>
        </w:rPr>
        <w:t xml:space="preserve"> annan</w:t>
      </w:r>
      <w:r w:rsidR="00F465E7">
        <w:rPr>
          <w:sz w:val="22"/>
          <w:szCs w:val="22"/>
        </w:rPr>
        <w:t>/andra</w:t>
      </w:r>
      <w:r w:rsidRPr="00C77626">
        <w:rPr>
          <w:sz w:val="22"/>
          <w:szCs w:val="22"/>
        </w:rPr>
        <w:t xml:space="preserve"> medverkande) ska skriva under riskbedömningen och dokumente</w:t>
      </w:r>
      <w:r w:rsidR="003F0DD3">
        <w:rPr>
          <w:sz w:val="22"/>
          <w:szCs w:val="22"/>
        </w:rPr>
        <w:t>n</w:t>
      </w:r>
      <w:r w:rsidRPr="00C77626">
        <w:rPr>
          <w:sz w:val="22"/>
          <w:szCs w:val="22"/>
        </w:rPr>
        <w:t xml:space="preserve"> ska</w:t>
      </w:r>
      <w:r w:rsidR="00644EF7">
        <w:rPr>
          <w:sz w:val="22"/>
          <w:szCs w:val="22"/>
        </w:rPr>
        <w:t xml:space="preserve"> sparas i medarbetarens personalakt</w:t>
      </w:r>
      <w:r w:rsidRPr="00C77626">
        <w:rPr>
          <w:sz w:val="22"/>
          <w:szCs w:val="22"/>
        </w:rPr>
        <w:t xml:space="preserve">. </w:t>
      </w:r>
    </w:p>
    <w:p w14:paraId="551961D5" w14:textId="657EE614" w:rsidR="000A608A" w:rsidRDefault="000A608A" w:rsidP="000A608A">
      <w:pPr>
        <w:rPr>
          <w:sz w:val="22"/>
          <w:szCs w:val="22"/>
        </w:rPr>
      </w:pPr>
      <w:bookmarkStart w:id="0" w:name="_GoBack"/>
      <w:bookmarkEnd w:id="0"/>
    </w:p>
    <w:p w14:paraId="504D8573" w14:textId="1BB41940" w:rsidR="001A76DB" w:rsidRDefault="001A76DB" w:rsidP="000A608A">
      <w:pPr>
        <w:rPr>
          <w:sz w:val="22"/>
          <w:szCs w:val="22"/>
        </w:rPr>
      </w:pPr>
    </w:p>
    <w:p w14:paraId="67395F46" w14:textId="1F08F505" w:rsidR="00A71A14" w:rsidRDefault="00A71A14" w:rsidP="000A608A">
      <w:pPr>
        <w:rPr>
          <w:sz w:val="22"/>
          <w:szCs w:val="22"/>
        </w:rPr>
      </w:pPr>
    </w:p>
    <w:p w14:paraId="35AC8C92" w14:textId="37998904" w:rsidR="00A71A14" w:rsidRDefault="00A71A14" w:rsidP="000A608A">
      <w:pPr>
        <w:rPr>
          <w:sz w:val="22"/>
          <w:szCs w:val="22"/>
        </w:rPr>
      </w:pPr>
    </w:p>
    <w:p w14:paraId="182A3F57" w14:textId="27CC9AC3" w:rsidR="00A71A14" w:rsidRDefault="00A71A14" w:rsidP="000A608A">
      <w:pPr>
        <w:rPr>
          <w:sz w:val="22"/>
          <w:szCs w:val="22"/>
        </w:rPr>
      </w:pPr>
    </w:p>
    <w:p w14:paraId="6F5A007B" w14:textId="6AD1601F" w:rsidR="00A71A14" w:rsidRDefault="00A71A14" w:rsidP="000A608A">
      <w:pPr>
        <w:rPr>
          <w:sz w:val="22"/>
          <w:szCs w:val="22"/>
        </w:rPr>
      </w:pPr>
    </w:p>
    <w:p w14:paraId="7D6185C3" w14:textId="21557776" w:rsidR="00A71A14" w:rsidRDefault="00A71A14" w:rsidP="000A608A">
      <w:pPr>
        <w:rPr>
          <w:sz w:val="22"/>
          <w:szCs w:val="22"/>
        </w:rPr>
      </w:pPr>
    </w:p>
    <w:p w14:paraId="66D4B9D0" w14:textId="09E95980" w:rsidR="00A71A14" w:rsidRDefault="00A71A14" w:rsidP="000A608A">
      <w:pPr>
        <w:rPr>
          <w:sz w:val="22"/>
          <w:szCs w:val="22"/>
        </w:rPr>
      </w:pPr>
    </w:p>
    <w:p w14:paraId="581B3D6B" w14:textId="28101B5F" w:rsidR="00A71A14" w:rsidRDefault="00A71A14" w:rsidP="000A608A">
      <w:pPr>
        <w:rPr>
          <w:sz w:val="22"/>
          <w:szCs w:val="22"/>
        </w:rPr>
      </w:pPr>
    </w:p>
    <w:p w14:paraId="0CF6DBC3" w14:textId="75598FEB" w:rsidR="00A71A14" w:rsidRDefault="00A71A14" w:rsidP="000A608A">
      <w:pPr>
        <w:rPr>
          <w:sz w:val="22"/>
          <w:szCs w:val="22"/>
        </w:rPr>
      </w:pPr>
    </w:p>
    <w:p w14:paraId="07F32089" w14:textId="1533EC7B" w:rsidR="00A71A14" w:rsidRDefault="00A71A14" w:rsidP="000A608A">
      <w:pPr>
        <w:rPr>
          <w:sz w:val="22"/>
          <w:szCs w:val="22"/>
        </w:rPr>
      </w:pPr>
    </w:p>
    <w:p w14:paraId="0403F3D1" w14:textId="26AD5731" w:rsidR="00A71A14" w:rsidRDefault="00A71A14" w:rsidP="000A608A">
      <w:pPr>
        <w:rPr>
          <w:sz w:val="22"/>
          <w:szCs w:val="22"/>
        </w:rPr>
      </w:pPr>
    </w:p>
    <w:p w14:paraId="62F6CA77" w14:textId="30C22500" w:rsidR="00A71A14" w:rsidRDefault="00A71A14" w:rsidP="000A608A">
      <w:pPr>
        <w:rPr>
          <w:sz w:val="22"/>
          <w:szCs w:val="22"/>
        </w:rPr>
      </w:pPr>
    </w:p>
    <w:p w14:paraId="611856B7" w14:textId="073E41EC" w:rsidR="00A71A14" w:rsidRDefault="00A71A14" w:rsidP="000A608A">
      <w:pPr>
        <w:rPr>
          <w:sz w:val="22"/>
          <w:szCs w:val="22"/>
        </w:rPr>
      </w:pPr>
    </w:p>
    <w:p w14:paraId="7A739E9F" w14:textId="29B2A50A" w:rsidR="00A71A14" w:rsidRPr="000368FB" w:rsidRDefault="00A71A14" w:rsidP="000A608A">
      <w:pPr>
        <w:rPr>
          <w:sz w:val="20"/>
          <w:szCs w:val="20"/>
        </w:rPr>
      </w:pPr>
      <w:r>
        <w:rPr>
          <w:sz w:val="22"/>
          <w:szCs w:val="22"/>
        </w:rPr>
        <w:t xml:space="preserve">                                                                                                                                                 </w:t>
      </w:r>
      <w:proofErr w:type="gramStart"/>
      <w:r w:rsidRPr="000368FB">
        <w:rPr>
          <w:sz w:val="20"/>
          <w:szCs w:val="20"/>
        </w:rPr>
        <w:t>20220620</w:t>
      </w:r>
      <w:proofErr w:type="gramEnd"/>
      <w:r w:rsidRPr="000368FB">
        <w:rPr>
          <w:sz w:val="20"/>
          <w:szCs w:val="20"/>
        </w:rPr>
        <w:t>/PB</w:t>
      </w:r>
    </w:p>
    <w:p w14:paraId="45724933" w14:textId="4C6EF7D4" w:rsidR="000368FB" w:rsidRDefault="000368FB" w:rsidP="000A608A">
      <w:pPr>
        <w:rPr>
          <w:sz w:val="22"/>
          <w:szCs w:val="22"/>
        </w:rPr>
      </w:pPr>
    </w:p>
    <w:p w14:paraId="582652BC" w14:textId="5140E484" w:rsidR="000368FB" w:rsidRDefault="000368FB" w:rsidP="000A608A">
      <w:pPr>
        <w:rPr>
          <w:sz w:val="22"/>
          <w:szCs w:val="22"/>
        </w:rPr>
      </w:pPr>
    </w:p>
    <w:p w14:paraId="418B7D36" w14:textId="1F4F519E" w:rsidR="000368FB" w:rsidRDefault="000368FB" w:rsidP="000A608A">
      <w:pPr>
        <w:rPr>
          <w:sz w:val="22"/>
          <w:szCs w:val="22"/>
        </w:rPr>
      </w:pPr>
    </w:p>
    <w:p w14:paraId="40FADB70" w14:textId="72C124A3" w:rsidR="000368FB" w:rsidRDefault="000368FB" w:rsidP="000A608A">
      <w:pPr>
        <w:rPr>
          <w:sz w:val="22"/>
          <w:szCs w:val="22"/>
        </w:rPr>
      </w:pPr>
    </w:p>
    <w:p w14:paraId="76A76FF5" w14:textId="107EF5D4" w:rsidR="000368FB" w:rsidRDefault="000368FB" w:rsidP="000A608A">
      <w:pPr>
        <w:rPr>
          <w:sz w:val="22"/>
          <w:szCs w:val="22"/>
        </w:rPr>
      </w:pPr>
    </w:p>
    <w:p w14:paraId="71A9882D" w14:textId="0FDA0F1A" w:rsidR="000368FB" w:rsidRDefault="000368FB" w:rsidP="000A608A">
      <w:pPr>
        <w:rPr>
          <w:sz w:val="22"/>
          <w:szCs w:val="22"/>
        </w:rPr>
      </w:pPr>
    </w:p>
    <w:p w14:paraId="3B820986" w14:textId="06B4328C" w:rsidR="000368FB" w:rsidRDefault="000368FB" w:rsidP="000A608A">
      <w:pPr>
        <w:rPr>
          <w:sz w:val="22"/>
          <w:szCs w:val="22"/>
        </w:rPr>
      </w:pPr>
    </w:p>
    <w:p w14:paraId="4A03E8AB" w14:textId="77777777" w:rsidR="000368FB" w:rsidRDefault="000368FB" w:rsidP="000A608A">
      <w:pPr>
        <w:rPr>
          <w:sz w:val="22"/>
          <w:szCs w:val="22"/>
        </w:rPr>
      </w:pPr>
    </w:p>
    <w:p w14:paraId="7143F5CA" w14:textId="5739393F" w:rsidR="001A76DB" w:rsidRDefault="001A76DB" w:rsidP="000A608A">
      <w:pPr>
        <w:rPr>
          <w:sz w:val="22"/>
          <w:szCs w:val="22"/>
        </w:rPr>
      </w:pPr>
    </w:p>
    <w:p w14:paraId="520B77AA" w14:textId="77777777" w:rsidR="00871883" w:rsidRPr="00871883" w:rsidRDefault="00871883" w:rsidP="00871883">
      <w:pPr>
        <w:pStyle w:val="Heading1"/>
        <w:jc w:val="center"/>
        <w:rPr>
          <w:rFonts w:asciiTheme="minorHAnsi" w:hAnsiTheme="minorHAnsi" w:cstheme="minorHAnsi"/>
          <w:b w:val="0"/>
          <w:color w:val="000000" w:themeColor="text1"/>
          <w:sz w:val="32"/>
          <w:szCs w:val="32"/>
        </w:rPr>
      </w:pPr>
      <w:r w:rsidRPr="00871883">
        <w:rPr>
          <w:rFonts w:asciiTheme="minorHAnsi" w:hAnsiTheme="minorHAnsi" w:cstheme="minorHAnsi"/>
          <w:color w:val="000000" w:themeColor="text1"/>
          <w:sz w:val="32"/>
          <w:szCs w:val="32"/>
        </w:rPr>
        <w:t>Individuell riskbedömning – för gravida och ammande arbetstagare</w:t>
      </w:r>
    </w:p>
    <w:p w14:paraId="1CFA9C89" w14:textId="77777777" w:rsidR="00871883" w:rsidRPr="009B4C5E" w:rsidRDefault="00871883" w:rsidP="00871883"/>
    <w:p w14:paraId="5553FD33" w14:textId="77777777" w:rsidR="00871883" w:rsidRPr="00E05F5C" w:rsidRDefault="00871883" w:rsidP="00871883">
      <w:pPr>
        <w:pStyle w:val="Header"/>
        <w:jc w:val="both"/>
        <w:rPr>
          <w:sz w:val="22"/>
          <w:szCs w:val="22"/>
        </w:rPr>
      </w:pPr>
      <w:r w:rsidRPr="00E05F5C">
        <w:rPr>
          <w:sz w:val="22"/>
          <w:szCs w:val="22"/>
        </w:rPr>
        <w:t>Syftet är att förebygga att gravida kvinnor, nyligen förlösta kvinnor och kvinnor som ammar utsätts för faktorer eller förhållanden i arbetet som kan medföra ohälsa eller olycksfall. Risk</w:t>
      </w:r>
      <w:r>
        <w:rPr>
          <w:sz w:val="22"/>
          <w:szCs w:val="22"/>
        </w:rPr>
        <w:t>bedömningen</w:t>
      </w:r>
      <w:r w:rsidRPr="00E05F5C">
        <w:rPr>
          <w:sz w:val="22"/>
          <w:szCs w:val="22"/>
        </w:rPr>
        <w:t xml:space="preserve"> har sitt ursprung i förteckningen över arbetsmiljöfaktorer och arbetsförhållanden som avses i 4§ AFS 2007:5. Arbetsgivaren har ansvar för att en riskbedömning görs. Den görs tillsammans med kvinnan som avses i 2§ AFS 2007:5 och </w:t>
      </w:r>
      <w:proofErr w:type="spellStart"/>
      <w:r w:rsidRPr="00E05F5C">
        <w:rPr>
          <w:sz w:val="22"/>
          <w:szCs w:val="22"/>
        </w:rPr>
        <w:t>ev</w:t>
      </w:r>
      <w:proofErr w:type="spellEnd"/>
      <w:r w:rsidRPr="00E05F5C">
        <w:rPr>
          <w:sz w:val="22"/>
          <w:szCs w:val="22"/>
        </w:rPr>
        <w:t xml:space="preserve"> övriga medverkande. Riskbedömningen är individuell och ska omfatta kvinnans totala risksituation. Om bedömningen visar att det finn</w:t>
      </w:r>
      <w:r>
        <w:rPr>
          <w:sz w:val="22"/>
          <w:szCs w:val="22"/>
        </w:rPr>
        <w:t xml:space="preserve">s </w:t>
      </w:r>
      <w:r w:rsidRPr="00E05F5C">
        <w:rPr>
          <w:sz w:val="22"/>
          <w:szCs w:val="22"/>
        </w:rPr>
        <w:t xml:space="preserve">risk för </w:t>
      </w:r>
      <w:r>
        <w:rPr>
          <w:sz w:val="22"/>
          <w:szCs w:val="22"/>
        </w:rPr>
        <w:t xml:space="preserve">skadlig inverkan på graviditet eller amning eller annan ohälsa eller olycksfall </w:t>
      </w:r>
      <w:r w:rsidRPr="00E05F5C">
        <w:rPr>
          <w:sz w:val="22"/>
          <w:szCs w:val="22"/>
        </w:rPr>
        <w:t>ska arbetsgivaren genast vidta åtgärder</w:t>
      </w:r>
      <w:r>
        <w:rPr>
          <w:sz w:val="22"/>
          <w:szCs w:val="22"/>
        </w:rPr>
        <w:t xml:space="preserve"> för att undanröja riskerna</w:t>
      </w:r>
      <w:r w:rsidRPr="00E05F5C">
        <w:rPr>
          <w:sz w:val="22"/>
          <w:szCs w:val="22"/>
        </w:rPr>
        <w:t>. De åtgärder som kan komma i fråga är i prioritetsordning:</w:t>
      </w:r>
      <w:r>
        <w:rPr>
          <w:sz w:val="22"/>
          <w:szCs w:val="22"/>
        </w:rPr>
        <w:t xml:space="preserve"> </w:t>
      </w:r>
    </w:p>
    <w:p w14:paraId="122567AB" w14:textId="77777777" w:rsidR="00871883" w:rsidRPr="00E05F5C" w:rsidRDefault="00871883" w:rsidP="00871883">
      <w:pPr>
        <w:pStyle w:val="Header"/>
        <w:jc w:val="both"/>
        <w:rPr>
          <w:sz w:val="22"/>
          <w:szCs w:val="22"/>
        </w:rPr>
      </w:pPr>
      <w:r w:rsidRPr="00E05F5C">
        <w:rPr>
          <w:sz w:val="22"/>
          <w:szCs w:val="22"/>
        </w:rPr>
        <w:t xml:space="preserve">   *Anpassa arbetet genom tekniska åtgärder eller ändringar, eller om detta inte är tillräckligt eller möjligt</w:t>
      </w:r>
    </w:p>
    <w:p w14:paraId="4006D24E" w14:textId="77777777" w:rsidR="00871883" w:rsidRPr="00E05F5C" w:rsidRDefault="00871883" w:rsidP="00871883">
      <w:pPr>
        <w:pStyle w:val="Header"/>
        <w:jc w:val="both"/>
        <w:rPr>
          <w:sz w:val="22"/>
          <w:szCs w:val="22"/>
        </w:rPr>
      </w:pPr>
      <w:r w:rsidRPr="00E05F5C">
        <w:rPr>
          <w:sz w:val="22"/>
          <w:szCs w:val="22"/>
        </w:rPr>
        <w:t xml:space="preserve">   *Ändra i organisationen av arbetet, eller om detta inte är tillräckligt eller möjligt</w:t>
      </w:r>
    </w:p>
    <w:p w14:paraId="60BEC33D" w14:textId="77777777" w:rsidR="00871883" w:rsidRPr="00E05F5C" w:rsidRDefault="00871883" w:rsidP="00871883">
      <w:pPr>
        <w:pStyle w:val="Header"/>
        <w:jc w:val="both"/>
        <w:rPr>
          <w:sz w:val="22"/>
          <w:szCs w:val="22"/>
        </w:rPr>
      </w:pPr>
      <w:r w:rsidRPr="00E05F5C">
        <w:rPr>
          <w:sz w:val="22"/>
          <w:szCs w:val="22"/>
        </w:rPr>
        <w:t xml:space="preserve">   *Tillfälligt omplacera den gravida kvinnan till andra arbetsuppgifter, eller om detta inte är tillräckligt eller möjligt</w:t>
      </w:r>
    </w:p>
    <w:p w14:paraId="1154F140" w14:textId="77777777" w:rsidR="00871883" w:rsidRDefault="00871883" w:rsidP="00871883">
      <w:pPr>
        <w:pStyle w:val="Header"/>
        <w:jc w:val="both"/>
        <w:rPr>
          <w:sz w:val="22"/>
          <w:szCs w:val="22"/>
        </w:rPr>
      </w:pPr>
      <w:r w:rsidRPr="00E05F5C">
        <w:rPr>
          <w:sz w:val="22"/>
          <w:szCs w:val="22"/>
        </w:rPr>
        <w:t xml:space="preserve">   *Besluta att den gravida kvinnan inte får arbeta på arbetsplatsen</w:t>
      </w:r>
      <w:r>
        <w:rPr>
          <w:sz w:val="22"/>
          <w:szCs w:val="22"/>
        </w:rPr>
        <w:t>. Frågan om ersättning vid denna form av nödvändig ledighet beslutas av Försäkringskassan (</w:t>
      </w:r>
      <w:hyperlink r:id="rId8" w:history="1">
        <w:r w:rsidRPr="0009643A">
          <w:rPr>
            <w:rStyle w:val="Hyperlink"/>
            <w:color w:val="000000"/>
            <w:sz w:val="22"/>
            <w:szCs w:val="22"/>
            <w:u w:val="none"/>
          </w:rPr>
          <w:t>www.forsakringskassan.se</w:t>
        </w:r>
      </w:hyperlink>
      <w:r w:rsidRPr="00514541">
        <w:rPr>
          <w:sz w:val="22"/>
          <w:szCs w:val="22"/>
        </w:rPr>
        <w:t>)</w:t>
      </w:r>
      <w:r>
        <w:rPr>
          <w:sz w:val="22"/>
          <w:szCs w:val="22"/>
        </w:rPr>
        <w:t>.</w:t>
      </w:r>
    </w:p>
    <w:p w14:paraId="02B7E1EC" w14:textId="77777777" w:rsidR="00871883" w:rsidRDefault="00871883" w:rsidP="00871883"/>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871883" w:rsidRPr="00E57B1B" w14:paraId="5D9F810B" w14:textId="77777777" w:rsidTr="00913095">
        <w:trPr>
          <w:trHeight w:val="464"/>
        </w:trPr>
        <w:tc>
          <w:tcPr>
            <w:tcW w:w="9209" w:type="dxa"/>
          </w:tcPr>
          <w:p w14:paraId="6362BAA7" w14:textId="77777777" w:rsidR="00871883" w:rsidRPr="0095663C" w:rsidRDefault="00871883" w:rsidP="00913095">
            <w:pPr>
              <w:pStyle w:val="Header"/>
              <w:rPr>
                <w:b/>
                <w:color w:val="4472C4"/>
                <w:sz w:val="22"/>
                <w:szCs w:val="22"/>
              </w:rPr>
            </w:pPr>
            <w:r w:rsidRPr="0095663C">
              <w:rPr>
                <w:b/>
                <w:color w:val="000000" w:themeColor="text1"/>
                <w:sz w:val="22"/>
                <w:szCs w:val="22"/>
              </w:rPr>
              <w:t>Datum:</w:t>
            </w:r>
          </w:p>
        </w:tc>
      </w:tr>
      <w:tr w:rsidR="00871883" w:rsidRPr="00E57B1B" w14:paraId="732BCBE8" w14:textId="77777777" w:rsidTr="00913095">
        <w:trPr>
          <w:trHeight w:val="464"/>
        </w:trPr>
        <w:tc>
          <w:tcPr>
            <w:tcW w:w="9209" w:type="dxa"/>
          </w:tcPr>
          <w:p w14:paraId="4B2674D0" w14:textId="77777777" w:rsidR="00871883" w:rsidRPr="0095663C" w:rsidRDefault="00871883" w:rsidP="00913095">
            <w:pPr>
              <w:pStyle w:val="Header"/>
              <w:rPr>
                <w:b/>
                <w:color w:val="000000" w:themeColor="text1"/>
                <w:sz w:val="22"/>
                <w:szCs w:val="22"/>
              </w:rPr>
            </w:pPr>
            <w:r w:rsidRPr="0095663C">
              <w:rPr>
                <w:b/>
                <w:color w:val="000000" w:themeColor="text1"/>
                <w:sz w:val="22"/>
                <w:szCs w:val="22"/>
              </w:rPr>
              <w:t>Medverkande:</w:t>
            </w:r>
          </w:p>
          <w:p w14:paraId="1D5C2608" w14:textId="77777777" w:rsidR="00871883" w:rsidRPr="00261346" w:rsidRDefault="00871883" w:rsidP="00913095">
            <w:pPr>
              <w:pStyle w:val="Header"/>
              <w:rPr>
                <w:color w:val="4472C4"/>
                <w:sz w:val="22"/>
                <w:szCs w:val="22"/>
              </w:rPr>
            </w:pPr>
          </w:p>
        </w:tc>
      </w:tr>
      <w:tr w:rsidR="00871883" w:rsidRPr="00E247E3" w14:paraId="4B210A71" w14:textId="77777777" w:rsidTr="00913095">
        <w:trPr>
          <w:trHeight w:val="464"/>
        </w:trPr>
        <w:tc>
          <w:tcPr>
            <w:tcW w:w="9209" w:type="dxa"/>
          </w:tcPr>
          <w:p w14:paraId="723A7CAA" w14:textId="77777777" w:rsidR="00871883" w:rsidRPr="0095663C" w:rsidRDefault="00871883" w:rsidP="00913095">
            <w:pPr>
              <w:pStyle w:val="Header"/>
              <w:rPr>
                <w:b/>
                <w:color w:val="000000" w:themeColor="text1"/>
                <w:sz w:val="22"/>
                <w:szCs w:val="22"/>
              </w:rPr>
            </w:pPr>
            <w:r w:rsidRPr="0095663C">
              <w:rPr>
                <w:b/>
                <w:color w:val="000000" w:themeColor="text1"/>
                <w:sz w:val="22"/>
                <w:szCs w:val="22"/>
              </w:rPr>
              <w:t>Bakgrund:</w:t>
            </w:r>
          </w:p>
          <w:p w14:paraId="48CD697D" w14:textId="77777777" w:rsidR="00871883" w:rsidRDefault="00871883" w:rsidP="00913095">
            <w:pPr>
              <w:pStyle w:val="Header"/>
              <w:ind w:right="-207"/>
              <w:rPr>
                <w:color w:val="4472C4"/>
                <w:sz w:val="22"/>
                <w:szCs w:val="22"/>
              </w:rPr>
            </w:pPr>
          </w:p>
          <w:p w14:paraId="0B54B143" w14:textId="77777777" w:rsidR="00871883" w:rsidRPr="00261346" w:rsidRDefault="00871883" w:rsidP="00913095">
            <w:pPr>
              <w:pStyle w:val="Header"/>
              <w:ind w:right="-207"/>
              <w:rPr>
                <w:color w:val="4472C4"/>
                <w:sz w:val="22"/>
                <w:szCs w:val="22"/>
              </w:rPr>
            </w:pPr>
          </w:p>
        </w:tc>
      </w:tr>
    </w:tbl>
    <w:tbl>
      <w:tblPr>
        <w:tblpPr w:leftFromText="141" w:rightFromText="141" w:vertAnchor="text" w:horzAnchor="margin" w:tblpY="103"/>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871883" w:rsidRPr="00466CBC" w14:paraId="1511D6C5" w14:textId="77777777" w:rsidTr="00913095">
        <w:trPr>
          <w:trHeight w:val="488"/>
        </w:trPr>
        <w:tc>
          <w:tcPr>
            <w:tcW w:w="9213" w:type="dxa"/>
          </w:tcPr>
          <w:p w14:paraId="4D9A663E" w14:textId="77777777" w:rsidR="00871883" w:rsidRPr="00261346" w:rsidRDefault="00871883" w:rsidP="00913095">
            <w:pPr>
              <w:pStyle w:val="Header"/>
              <w:jc w:val="both"/>
              <w:rPr>
                <w:color w:val="4472C4"/>
                <w:sz w:val="22"/>
                <w:szCs w:val="22"/>
              </w:rPr>
            </w:pPr>
            <w:r>
              <w:rPr>
                <w:b/>
                <w:sz w:val="22"/>
                <w:szCs w:val="22"/>
              </w:rPr>
              <w:t>Riskbedömning:</w:t>
            </w:r>
          </w:p>
          <w:p w14:paraId="37514685" w14:textId="6487AEF6" w:rsidR="00871883" w:rsidRPr="00673777" w:rsidRDefault="00871883" w:rsidP="00913095">
            <w:pPr>
              <w:rPr>
                <w:sz w:val="22"/>
                <w:szCs w:val="22"/>
              </w:rPr>
            </w:pPr>
            <w:r w:rsidRPr="00673777">
              <w:rPr>
                <w:sz w:val="22"/>
                <w:szCs w:val="22"/>
              </w:rPr>
              <w:t xml:space="preserve">Undersökning och riskbedömning finns i Bilaga 1: </w:t>
            </w:r>
            <w:proofErr w:type="spellStart"/>
            <w:r w:rsidRPr="00673777">
              <w:rPr>
                <w:sz w:val="22"/>
                <w:szCs w:val="22"/>
              </w:rPr>
              <w:t>R</w:t>
            </w:r>
            <w:r w:rsidR="000A070E">
              <w:rPr>
                <w:sz w:val="22"/>
                <w:szCs w:val="22"/>
              </w:rPr>
              <w:t>iskinventering</w:t>
            </w:r>
            <w:proofErr w:type="spellEnd"/>
            <w:r w:rsidRPr="00673777">
              <w:rPr>
                <w:sz w:val="22"/>
                <w:szCs w:val="22"/>
              </w:rPr>
              <w:t>, bedömning och handlingsplan vid arbete under graviditet och amning.</w:t>
            </w:r>
          </w:p>
          <w:p w14:paraId="440B28AB" w14:textId="77777777" w:rsidR="00871883" w:rsidRPr="00673777" w:rsidRDefault="00871883" w:rsidP="00913095">
            <w:pPr>
              <w:rPr>
                <w:sz w:val="22"/>
                <w:szCs w:val="22"/>
              </w:rPr>
            </w:pPr>
          </w:p>
          <w:p w14:paraId="7B24057A" w14:textId="0F1E60DB" w:rsidR="00871883" w:rsidRPr="00673777" w:rsidRDefault="00871883" w:rsidP="00913095">
            <w:pPr>
              <w:rPr>
                <w:sz w:val="22"/>
                <w:szCs w:val="22"/>
              </w:rPr>
            </w:pPr>
            <w:r w:rsidRPr="00673777">
              <w:rPr>
                <w:sz w:val="22"/>
                <w:szCs w:val="22"/>
              </w:rPr>
              <w:t>Riskbedömningen avser arbetsmiljöfaktorer (fysikaliska, belastningsergonomiska, biologiska, kemiska, sociala), processer (ämnen som bildas vid processer), och arbetsförhållanden (hur arbetet styrs, organiseras mm).</w:t>
            </w:r>
          </w:p>
          <w:p w14:paraId="2FF325F6" w14:textId="77777777" w:rsidR="00871883" w:rsidRPr="00673777" w:rsidRDefault="00871883" w:rsidP="00913095">
            <w:pPr>
              <w:rPr>
                <w:sz w:val="22"/>
                <w:szCs w:val="22"/>
              </w:rPr>
            </w:pPr>
          </w:p>
          <w:p w14:paraId="1E0425F6" w14:textId="77777777" w:rsidR="00871883" w:rsidRPr="00673777" w:rsidRDefault="00871883" w:rsidP="00913095">
            <w:pPr>
              <w:rPr>
                <w:sz w:val="22"/>
                <w:szCs w:val="22"/>
              </w:rPr>
            </w:pPr>
            <w:r w:rsidRPr="00673777">
              <w:rPr>
                <w:sz w:val="22"/>
                <w:szCs w:val="22"/>
              </w:rPr>
              <w:t>Resultatet av riskbedömningen och åtgärder som ska vidtas redovisas i Bilaga 1.</w:t>
            </w:r>
          </w:p>
          <w:p w14:paraId="20310ECF" w14:textId="77777777" w:rsidR="00871883" w:rsidRPr="00E57B1B" w:rsidRDefault="00871883" w:rsidP="00913095"/>
        </w:tc>
      </w:tr>
    </w:tbl>
    <w:p w14:paraId="6869068D" w14:textId="77777777" w:rsidR="00871883" w:rsidRPr="00A54430" w:rsidRDefault="00871883" w:rsidP="00871883">
      <w:pPr>
        <w:rPr>
          <w:sz w:val="16"/>
          <w:szCs w:val="1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871883" w:rsidRPr="00E57B1B" w14:paraId="5B1EEED3" w14:textId="77777777" w:rsidTr="00913095">
        <w:trPr>
          <w:trHeight w:val="464"/>
        </w:trPr>
        <w:tc>
          <w:tcPr>
            <w:tcW w:w="9209" w:type="dxa"/>
          </w:tcPr>
          <w:p w14:paraId="202D37E6" w14:textId="77777777" w:rsidR="00871883" w:rsidRDefault="00871883" w:rsidP="00913095">
            <w:pPr>
              <w:pStyle w:val="Header"/>
              <w:rPr>
                <w:b/>
                <w:color w:val="000000" w:themeColor="text1"/>
                <w:sz w:val="22"/>
                <w:szCs w:val="22"/>
              </w:rPr>
            </w:pPr>
            <w:r>
              <w:rPr>
                <w:b/>
                <w:color w:val="000000" w:themeColor="text1"/>
                <w:sz w:val="22"/>
                <w:szCs w:val="22"/>
              </w:rPr>
              <w:t>Arbetstagare</w:t>
            </w:r>
            <w:r w:rsidRPr="0095663C">
              <w:rPr>
                <w:b/>
                <w:color w:val="000000" w:themeColor="text1"/>
                <w:sz w:val="22"/>
                <w:szCs w:val="22"/>
              </w:rPr>
              <w:t>:</w:t>
            </w:r>
          </w:p>
          <w:p w14:paraId="01C642E2" w14:textId="77777777" w:rsidR="00871883" w:rsidRDefault="00871883" w:rsidP="00913095">
            <w:pPr>
              <w:pStyle w:val="Header"/>
              <w:rPr>
                <w:b/>
                <w:color w:val="000000" w:themeColor="text1"/>
                <w:sz w:val="22"/>
                <w:szCs w:val="22"/>
              </w:rPr>
            </w:pPr>
          </w:p>
          <w:p w14:paraId="2E0080CA" w14:textId="77777777" w:rsidR="00871883" w:rsidRPr="00B46E0F" w:rsidRDefault="00871883" w:rsidP="00913095">
            <w:pPr>
              <w:pStyle w:val="Header"/>
              <w:rPr>
                <w:b/>
                <w:color w:val="000000" w:themeColor="text1"/>
                <w:sz w:val="22"/>
                <w:szCs w:val="22"/>
              </w:rPr>
            </w:pPr>
            <w:r w:rsidRPr="002B46F5">
              <w:rPr>
                <w:color w:val="000000" w:themeColor="text1"/>
                <w:sz w:val="22"/>
                <w:szCs w:val="22"/>
              </w:rPr>
              <w:t>Underskrift/datum:</w:t>
            </w:r>
            <w:r>
              <w:rPr>
                <w:b/>
                <w:color w:val="000000" w:themeColor="text1"/>
                <w:sz w:val="22"/>
                <w:szCs w:val="22"/>
              </w:rPr>
              <w:t xml:space="preserve"> __________________________________________________</w:t>
            </w:r>
          </w:p>
          <w:p w14:paraId="64599110" w14:textId="77777777" w:rsidR="00871883" w:rsidRPr="002B46F5" w:rsidRDefault="00871883" w:rsidP="00913095">
            <w:pPr>
              <w:pStyle w:val="Header"/>
              <w:rPr>
                <w:color w:val="4472C4"/>
                <w:sz w:val="22"/>
                <w:szCs w:val="22"/>
              </w:rPr>
            </w:pPr>
          </w:p>
        </w:tc>
      </w:tr>
      <w:tr w:rsidR="00871883" w:rsidRPr="00E57B1B" w14:paraId="62DF43E5" w14:textId="77777777" w:rsidTr="00913095">
        <w:trPr>
          <w:trHeight w:val="464"/>
        </w:trPr>
        <w:tc>
          <w:tcPr>
            <w:tcW w:w="9209" w:type="dxa"/>
          </w:tcPr>
          <w:p w14:paraId="4CBCF097" w14:textId="77777777" w:rsidR="00871883" w:rsidRDefault="00871883" w:rsidP="00913095">
            <w:pPr>
              <w:pStyle w:val="Header"/>
              <w:rPr>
                <w:b/>
                <w:color w:val="000000" w:themeColor="text1"/>
                <w:sz w:val="22"/>
                <w:szCs w:val="22"/>
              </w:rPr>
            </w:pPr>
            <w:r w:rsidRPr="0095663C">
              <w:rPr>
                <w:b/>
                <w:color w:val="000000" w:themeColor="text1"/>
                <w:sz w:val="22"/>
                <w:szCs w:val="22"/>
              </w:rPr>
              <w:t>Medverkande</w:t>
            </w:r>
            <w:r>
              <w:rPr>
                <w:b/>
                <w:color w:val="000000" w:themeColor="text1"/>
                <w:sz w:val="22"/>
                <w:szCs w:val="22"/>
              </w:rPr>
              <w:t xml:space="preserve"> chef</w:t>
            </w:r>
            <w:r w:rsidRPr="0095663C">
              <w:rPr>
                <w:b/>
                <w:color w:val="000000" w:themeColor="text1"/>
                <w:sz w:val="22"/>
                <w:szCs w:val="22"/>
              </w:rPr>
              <w:t>:</w:t>
            </w:r>
          </w:p>
          <w:p w14:paraId="0766A5D4" w14:textId="77777777" w:rsidR="00871883" w:rsidRDefault="00871883" w:rsidP="00913095">
            <w:pPr>
              <w:pStyle w:val="Header"/>
              <w:rPr>
                <w:b/>
                <w:color w:val="000000" w:themeColor="text1"/>
                <w:sz w:val="22"/>
                <w:szCs w:val="22"/>
              </w:rPr>
            </w:pPr>
          </w:p>
          <w:p w14:paraId="07F468BF" w14:textId="77777777" w:rsidR="00871883" w:rsidRDefault="00871883" w:rsidP="00913095">
            <w:pPr>
              <w:pStyle w:val="Header"/>
              <w:rPr>
                <w:color w:val="4472C4"/>
                <w:sz w:val="22"/>
                <w:szCs w:val="22"/>
              </w:rPr>
            </w:pPr>
            <w:r w:rsidRPr="002B46F5">
              <w:rPr>
                <w:color w:val="000000" w:themeColor="text1"/>
                <w:sz w:val="22"/>
                <w:szCs w:val="22"/>
              </w:rPr>
              <w:t>Underskrift/datum:</w:t>
            </w:r>
            <w:r>
              <w:rPr>
                <w:b/>
                <w:color w:val="000000" w:themeColor="text1"/>
                <w:sz w:val="22"/>
                <w:szCs w:val="22"/>
              </w:rPr>
              <w:t xml:space="preserve"> __________________________________________________</w:t>
            </w:r>
          </w:p>
          <w:p w14:paraId="466319BD" w14:textId="77777777" w:rsidR="00871883" w:rsidRPr="00261346" w:rsidRDefault="00871883" w:rsidP="00913095">
            <w:pPr>
              <w:pStyle w:val="Header"/>
              <w:rPr>
                <w:color w:val="4472C4"/>
                <w:sz w:val="22"/>
                <w:szCs w:val="22"/>
              </w:rPr>
            </w:pPr>
          </w:p>
        </w:tc>
      </w:tr>
      <w:tr w:rsidR="00871883" w:rsidRPr="00E247E3" w14:paraId="6BEDF582" w14:textId="77777777" w:rsidTr="00913095">
        <w:trPr>
          <w:trHeight w:val="464"/>
        </w:trPr>
        <w:tc>
          <w:tcPr>
            <w:tcW w:w="9209" w:type="dxa"/>
          </w:tcPr>
          <w:p w14:paraId="2A3C9909" w14:textId="167F214A" w:rsidR="00871883" w:rsidRPr="0095663C" w:rsidRDefault="00871883" w:rsidP="00913095">
            <w:pPr>
              <w:pStyle w:val="Header"/>
              <w:rPr>
                <w:b/>
                <w:color w:val="000000" w:themeColor="text1"/>
                <w:sz w:val="22"/>
                <w:szCs w:val="22"/>
              </w:rPr>
            </w:pPr>
            <w:r>
              <w:rPr>
                <w:b/>
                <w:color w:val="000000" w:themeColor="text1"/>
                <w:sz w:val="22"/>
                <w:szCs w:val="22"/>
              </w:rPr>
              <w:t>Annan</w:t>
            </w:r>
            <w:r w:rsidR="002C761D">
              <w:rPr>
                <w:b/>
                <w:color w:val="000000" w:themeColor="text1"/>
                <w:sz w:val="22"/>
                <w:szCs w:val="22"/>
              </w:rPr>
              <w:t>/andra</w:t>
            </w:r>
            <w:r>
              <w:rPr>
                <w:b/>
                <w:color w:val="000000" w:themeColor="text1"/>
                <w:sz w:val="22"/>
                <w:szCs w:val="22"/>
              </w:rPr>
              <w:t xml:space="preserve"> medverkande</w:t>
            </w:r>
            <w:r w:rsidRPr="0095663C">
              <w:rPr>
                <w:b/>
                <w:color w:val="000000" w:themeColor="text1"/>
                <w:sz w:val="22"/>
                <w:szCs w:val="22"/>
              </w:rPr>
              <w:t>:</w:t>
            </w:r>
            <w:r>
              <w:rPr>
                <w:b/>
                <w:color w:val="000000" w:themeColor="text1"/>
                <w:sz w:val="22"/>
                <w:szCs w:val="22"/>
              </w:rPr>
              <w:t xml:space="preserve"> </w:t>
            </w:r>
            <w:r w:rsidRPr="002B46F5">
              <w:rPr>
                <w:color w:val="0070C0"/>
                <w:sz w:val="22"/>
                <w:szCs w:val="22"/>
              </w:rPr>
              <w:t>Per-Erik Tegnér (Stf Prefekt)</w:t>
            </w:r>
          </w:p>
          <w:p w14:paraId="71C7B6DF" w14:textId="77777777" w:rsidR="00871883" w:rsidRDefault="00871883" w:rsidP="00913095">
            <w:pPr>
              <w:pStyle w:val="Header"/>
              <w:rPr>
                <w:b/>
                <w:color w:val="000000" w:themeColor="text1"/>
                <w:sz w:val="22"/>
                <w:szCs w:val="22"/>
              </w:rPr>
            </w:pPr>
          </w:p>
          <w:p w14:paraId="15BF8997" w14:textId="77777777" w:rsidR="00871883" w:rsidRPr="0095663C" w:rsidRDefault="00871883" w:rsidP="00913095">
            <w:pPr>
              <w:pStyle w:val="Header"/>
              <w:rPr>
                <w:b/>
                <w:color w:val="000000" w:themeColor="text1"/>
                <w:sz w:val="22"/>
                <w:szCs w:val="22"/>
              </w:rPr>
            </w:pPr>
            <w:r w:rsidRPr="002B46F5">
              <w:rPr>
                <w:color w:val="000000" w:themeColor="text1"/>
                <w:sz w:val="22"/>
                <w:szCs w:val="22"/>
              </w:rPr>
              <w:t>Underskrift/datum:</w:t>
            </w:r>
            <w:r>
              <w:rPr>
                <w:b/>
                <w:color w:val="000000" w:themeColor="text1"/>
                <w:sz w:val="22"/>
                <w:szCs w:val="22"/>
              </w:rPr>
              <w:t xml:space="preserve"> __________________________________________________</w:t>
            </w:r>
          </w:p>
          <w:p w14:paraId="700E3401" w14:textId="77777777" w:rsidR="00871883" w:rsidRPr="00261346" w:rsidRDefault="00871883" w:rsidP="00913095">
            <w:pPr>
              <w:pStyle w:val="Header"/>
              <w:ind w:right="-207"/>
              <w:rPr>
                <w:color w:val="4472C4"/>
                <w:sz w:val="22"/>
                <w:szCs w:val="22"/>
              </w:rPr>
            </w:pPr>
          </w:p>
        </w:tc>
      </w:tr>
    </w:tbl>
    <w:p w14:paraId="6CB2C7E4" w14:textId="21AB7462" w:rsidR="001A76DB" w:rsidRDefault="001A76DB" w:rsidP="000A608A">
      <w:pPr>
        <w:rPr>
          <w:sz w:val="22"/>
          <w:szCs w:val="22"/>
        </w:rPr>
      </w:pPr>
    </w:p>
    <w:p w14:paraId="499CA57F" w14:textId="1985E76F" w:rsidR="001A76DB" w:rsidRDefault="001A76DB" w:rsidP="000A608A">
      <w:pPr>
        <w:rPr>
          <w:sz w:val="22"/>
          <w:szCs w:val="22"/>
        </w:rPr>
      </w:pPr>
    </w:p>
    <w:p w14:paraId="10B19C3A" w14:textId="77777777" w:rsidR="001A76DB" w:rsidRPr="0092037A" w:rsidRDefault="001A76DB" w:rsidP="001A76DB">
      <w:pPr>
        <w:ind w:left="7200" w:firstLine="720"/>
        <w:rPr>
          <w:sz w:val="20"/>
          <w:szCs w:val="20"/>
        </w:rPr>
      </w:pPr>
    </w:p>
    <w:sectPr w:rsidR="001A76DB" w:rsidRPr="0092037A" w:rsidSect="00FE2B1B">
      <w:footerReference w:type="even" r:id="rId9"/>
      <w:footerReference w:type="default" r:id="rId10"/>
      <w:pgSz w:w="11900" w:h="16840"/>
      <w:pgMar w:top="283" w:right="1417" w:bottom="6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370EE" w14:textId="77777777" w:rsidR="006B0F2F" w:rsidRDefault="006B0F2F" w:rsidP="00450676">
      <w:r>
        <w:separator/>
      </w:r>
    </w:p>
  </w:endnote>
  <w:endnote w:type="continuationSeparator" w:id="0">
    <w:p w14:paraId="5520FD42" w14:textId="77777777" w:rsidR="006B0F2F" w:rsidRDefault="006B0F2F" w:rsidP="00450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8721893"/>
      <w:docPartObj>
        <w:docPartGallery w:val="Page Numbers (Bottom of Page)"/>
        <w:docPartUnique/>
      </w:docPartObj>
    </w:sdtPr>
    <w:sdtEndPr>
      <w:rPr>
        <w:rStyle w:val="PageNumber"/>
      </w:rPr>
    </w:sdtEndPr>
    <w:sdtContent>
      <w:p w14:paraId="7CE3869D" w14:textId="6314839B" w:rsidR="00450676" w:rsidRDefault="00450676" w:rsidP="00F932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42DB4B" w14:textId="77777777" w:rsidR="00450676" w:rsidRDefault="00450676" w:rsidP="004506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25006184"/>
      <w:docPartObj>
        <w:docPartGallery w:val="Page Numbers (Bottom of Page)"/>
        <w:docPartUnique/>
      </w:docPartObj>
    </w:sdtPr>
    <w:sdtEndPr>
      <w:rPr>
        <w:rStyle w:val="PageNumber"/>
      </w:rPr>
    </w:sdtEndPr>
    <w:sdtContent>
      <w:p w14:paraId="1783755D" w14:textId="32E10F07" w:rsidR="00450676" w:rsidRDefault="00450676" w:rsidP="00F932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4B0ECB" w14:textId="77777777" w:rsidR="00450676" w:rsidRDefault="00450676" w:rsidP="004506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4EF51" w14:textId="77777777" w:rsidR="006B0F2F" w:rsidRDefault="006B0F2F" w:rsidP="00450676">
      <w:r>
        <w:separator/>
      </w:r>
    </w:p>
  </w:footnote>
  <w:footnote w:type="continuationSeparator" w:id="0">
    <w:p w14:paraId="750BCE70" w14:textId="77777777" w:rsidR="006B0F2F" w:rsidRDefault="006B0F2F" w:rsidP="004506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6E"/>
    <w:rsid w:val="000205AA"/>
    <w:rsid w:val="0003430A"/>
    <w:rsid w:val="000368FB"/>
    <w:rsid w:val="0009643A"/>
    <w:rsid w:val="000A070E"/>
    <w:rsid w:val="000A2E4F"/>
    <w:rsid w:val="000A608A"/>
    <w:rsid w:val="001020D7"/>
    <w:rsid w:val="00150C6E"/>
    <w:rsid w:val="001A76DB"/>
    <w:rsid w:val="002B2B2D"/>
    <w:rsid w:val="002B3B78"/>
    <w:rsid w:val="002C761D"/>
    <w:rsid w:val="002D278D"/>
    <w:rsid w:val="00331570"/>
    <w:rsid w:val="003C1FA8"/>
    <w:rsid w:val="003F0DD3"/>
    <w:rsid w:val="00450676"/>
    <w:rsid w:val="004846D0"/>
    <w:rsid w:val="00547947"/>
    <w:rsid w:val="005D5643"/>
    <w:rsid w:val="00627D92"/>
    <w:rsid w:val="00644EF7"/>
    <w:rsid w:val="006B0F2F"/>
    <w:rsid w:val="006F63BE"/>
    <w:rsid w:val="0070151D"/>
    <w:rsid w:val="00740DD8"/>
    <w:rsid w:val="007B67EF"/>
    <w:rsid w:val="00871883"/>
    <w:rsid w:val="008A7482"/>
    <w:rsid w:val="009351EF"/>
    <w:rsid w:val="00992914"/>
    <w:rsid w:val="009A3153"/>
    <w:rsid w:val="009C58AF"/>
    <w:rsid w:val="00A41496"/>
    <w:rsid w:val="00A71A14"/>
    <w:rsid w:val="00AC1615"/>
    <w:rsid w:val="00B37E90"/>
    <w:rsid w:val="00BC755A"/>
    <w:rsid w:val="00CB471B"/>
    <w:rsid w:val="00D825EB"/>
    <w:rsid w:val="00E256E6"/>
    <w:rsid w:val="00E508D6"/>
    <w:rsid w:val="00EA0C41"/>
    <w:rsid w:val="00F31AE9"/>
    <w:rsid w:val="00F459EA"/>
    <w:rsid w:val="00F465E7"/>
    <w:rsid w:val="00FA6C3F"/>
    <w:rsid w:val="00FE2B1B"/>
    <w:rsid w:val="00FE6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9A38"/>
  <w15:chartTrackingRefBased/>
  <w15:docId w15:val="{97D2E6B3-9F4B-074D-8D10-F47753B01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KU Rubrik 1"/>
    <w:basedOn w:val="Normal"/>
    <w:next w:val="Normal"/>
    <w:link w:val="Heading1Char"/>
    <w:qFormat/>
    <w:rsid w:val="001A76DB"/>
    <w:pPr>
      <w:keepNext/>
      <w:widowControl w:val="0"/>
      <w:outlineLvl w:val="0"/>
    </w:pPr>
    <w:rPr>
      <w:rFonts w:ascii="Times New Roman" w:eastAsia="Times New Roman" w:hAnsi="Times New Roman" w:cs="Arial"/>
      <w:b/>
      <w:bCs/>
      <w:kern w:val="32"/>
      <w:sz w:val="28"/>
      <w:szCs w:val="28"/>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608A"/>
    <w:rPr>
      <w:color w:val="0563C1" w:themeColor="hyperlink"/>
      <w:u w:val="single"/>
    </w:rPr>
  </w:style>
  <w:style w:type="paragraph" w:styleId="Footer">
    <w:name w:val="footer"/>
    <w:basedOn w:val="Normal"/>
    <w:link w:val="FooterChar"/>
    <w:uiPriority w:val="99"/>
    <w:unhideWhenUsed/>
    <w:rsid w:val="00450676"/>
    <w:pPr>
      <w:tabs>
        <w:tab w:val="center" w:pos="4703"/>
        <w:tab w:val="right" w:pos="9406"/>
      </w:tabs>
    </w:pPr>
  </w:style>
  <w:style w:type="character" w:customStyle="1" w:styleId="FooterChar">
    <w:name w:val="Footer Char"/>
    <w:basedOn w:val="DefaultParagraphFont"/>
    <w:link w:val="Footer"/>
    <w:uiPriority w:val="99"/>
    <w:rsid w:val="00450676"/>
  </w:style>
  <w:style w:type="character" w:styleId="PageNumber">
    <w:name w:val="page number"/>
    <w:basedOn w:val="DefaultParagraphFont"/>
    <w:uiPriority w:val="99"/>
    <w:semiHidden/>
    <w:unhideWhenUsed/>
    <w:rsid w:val="00450676"/>
  </w:style>
  <w:style w:type="character" w:customStyle="1" w:styleId="Heading1Char">
    <w:name w:val="Heading 1 Char"/>
    <w:aliases w:val="KU Rubrik 1 Char"/>
    <w:basedOn w:val="DefaultParagraphFont"/>
    <w:link w:val="Heading1"/>
    <w:rsid w:val="001A76DB"/>
    <w:rPr>
      <w:rFonts w:ascii="Times New Roman" w:eastAsia="Times New Roman" w:hAnsi="Times New Roman" w:cs="Arial"/>
      <w:b/>
      <w:bCs/>
      <w:kern w:val="32"/>
      <w:sz w:val="28"/>
      <w:szCs w:val="28"/>
      <w:lang w:eastAsia="sv-SE"/>
    </w:rPr>
  </w:style>
  <w:style w:type="paragraph" w:styleId="Header">
    <w:name w:val="header"/>
    <w:basedOn w:val="Normal"/>
    <w:link w:val="HeaderChar"/>
    <w:uiPriority w:val="99"/>
    <w:unhideWhenUsed/>
    <w:rsid w:val="001A76DB"/>
    <w:pPr>
      <w:tabs>
        <w:tab w:val="center" w:pos="4703"/>
        <w:tab w:val="right" w:pos="9406"/>
      </w:tabs>
    </w:pPr>
  </w:style>
  <w:style w:type="character" w:customStyle="1" w:styleId="HeaderChar">
    <w:name w:val="Header Char"/>
    <w:basedOn w:val="DefaultParagraphFont"/>
    <w:link w:val="Header"/>
    <w:uiPriority w:val="99"/>
    <w:rsid w:val="001A76DB"/>
  </w:style>
  <w:style w:type="character" w:styleId="UnresolvedMention">
    <w:name w:val="Unresolved Mention"/>
    <w:basedOn w:val="DefaultParagraphFont"/>
    <w:uiPriority w:val="99"/>
    <w:semiHidden/>
    <w:unhideWhenUsed/>
    <w:rsid w:val="008A7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sakringskassan.se" TargetMode="External"/><Relationship Id="rId3" Type="http://schemas.openxmlformats.org/officeDocument/2006/relationships/webSettings" Target="webSettings.xml"/><Relationship Id="rId7" Type="http://schemas.openxmlformats.org/officeDocument/2006/relationships/hyperlink" Target="http://www.stralsakerhetsmyndigheten.s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cp:lastPrinted>2022-06-21T08:13:00Z</cp:lastPrinted>
  <dcterms:created xsi:type="dcterms:W3CDTF">2022-06-20T12:14:00Z</dcterms:created>
  <dcterms:modified xsi:type="dcterms:W3CDTF">2022-06-21T08:16:00Z</dcterms:modified>
</cp:coreProperties>
</file>