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A6F8A" w14:textId="5286B2C5" w:rsidR="00BE6A49" w:rsidRPr="00880546" w:rsidRDefault="00000000" w:rsidP="005B4A09">
      <w:pPr>
        <w:rPr>
          <w:rStyle w:val="Rubrik1Char"/>
        </w:rPr>
      </w:pPr>
      <w:sdt>
        <w:sdtPr>
          <w:rPr>
            <w:rStyle w:val="Rubrik1Char"/>
          </w:rPr>
          <w:alias w:val="Titel"/>
          <w:tag w:val=""/>
          <w:id w:val="1327252467"/>
          <w:placeholder>
            <w:docPart w:val="CA76800D698444EFA073A13A8EEA4E3E"/>
          </w:placeholder>
          <w:dataBinding w:prefixMappings="xmlns:ns0='http://purl.org/dc/elements/1.1/' xmlns:ns1='http://schemas.openxmlformats.org/package/2006/metadata/core-properties' " w:xpath="/ns1:coreProperties[1]/ns0:title[1]" w:storeItemID="{6C3C8BC8-F283-45AE-878A-BAB7291924A1}"/>
          <w:text/>
        </w:sdtPr>
        <w:sdtContent>
          <w:r w:rsidR="00714602">
            <w:rPr>
              <w:rStyle w:val="Rubrik1Char"/>
            </w:rPr>
            <w:t>Extraktion av DNA</w:t>
          </w:r>
        </w:sdtContent>
      </w:sdt>
    </w:p>
    <w:p w14:paraId="0B8C449B" w14:textId="66C06F6D" w:rsidR="00BF4E15" w:rsidRPr="00880546" w:rsidRDefault="00BF4E15" w:rsidP="00BF4E15">
      <w:r w:rsidRPr="00880546">
        <w:t xml:space="preserve">Senast uppdaterad: </w:t>
      </w:r>
      <w:r w:rsidR="00880279">
        <w:fldChar w:fldCharType="begin"/>
      </w:r>
      <w:r w:rsidR="00880279">
        <w:instrText xml:space="preserve"> TIME \@ "yyyy-MM-dd" </w:instrText>
      </w:r>
      <w:r w:rsidR="00880279">
        <w:fldChar w:fldCharType="separate"/>
      </w:r>
      <w:r w:rsidR="00BE3B3E">
        <w:rPr>
          <w:noProof/>
        </w:rPr>
        <w:t>2026-06-08</w:t>
      </w:r>
      <w:r w:rsidR="00880279">
        <w:fldChar w:fldCharType="end"/>
      </w:r>
    </w:p>
    <w:p w14:paraId="52F3B6F1" w14:textId="11D4BA0B" w:rsidR="00194148" w:rsidRPr="00880546" w:rsidRDefault="00194148" w:rsidP="00D5339C">
      <w:pPr>
        <w:pStyle w:val="Rubrik2"/>
      </w:pPr>
      <w:r w:rsidRPr="00880546">
        <w:t>Inledning</w:t>
      </w:r>
    </w:p>
    <w:p w14:paraId="3B1AB21B" w14:textId="77777777" w:rsidR="00AB3A09" w:rsidRPr="00714602" w:rsidRDefault="00AB3A09" w:rsidP="00AB3A09">
      <w:pPr>
        <w:rPr>
          <w:rFonts w:cstheme="minorHAnsi"/>
        </w:rPr>
      </w:pPr>
      <w:r w:rsidRPr="00714602">
        <w:rPr>
          <w:rFonts w:cstheme="minorHAnsi"/>
          <w:bCs/>
        </w:rPr>
        <w:t xml:space="preserve">Alla levande organismer på jorden har sin arvsmassa i form av DNA (deoxiribonukleinsyra). Arvsmassan finns i varje cell och ger instruktioner till cellen om hur proteinerna, och i längden hela cellen, ska byggas upp. Eukaryota organismer, t.ex. djur, växter och svampar har sin arvsmassa i cellkärnan medan prokaryoter, d.v.s. arkéer och bakterier har sin arvsmassa fritt i cellplasman. Hos eukaryoter och arkéer är </w:t>
      </w:r>
      <w:r w:rsidRPr="00714602">
        <w:rPr>
          <w:rFonts w:cstheme="minorHAnsi"/>
        </w:rPr>
        <w:t xml:space="preserve">DNA packad i kromosomer som även innehåller packningsproteiner, s.k. </w:t>
      </w:r>
      <w:r w:rsidRPr="00714602">
        <w:rPr>
          <w:rFonts w:cstheme="minorHAnsi"/>
          <w:i/>
          <w:iCs/>
        </w:rPr>
        <w:t>histoner</w:t>
      </w:r>
      <w:r w:rsidRPr="00714602">
        <w:rPr>
          <w:rFonts w:cstheme="minorHAnsi"/>
        </w:rPr>
        <w:t xml:space="preserve">, som hjälper till att packa DNA-molekylerna. Bakterier har mindre packningsproteiner som kallas för </w:t>
      </w:r>
      <w:r w:rsidRPr="00714602">
        <w:rPr>
          <w:rFonts w:cstheme="minorHAnsi"/>
          <w:i/>
          <w:iCs/>
        </w:rPr>
        <w:t>histonlika proteiner</w:t>
      </w:r>
      <w:r w:rsidRPr="00714602">
        <w:rPr>
          <w:rFonts w:cstheme="minorHAnsi"/>
        </w:rPr>
        <w:t>.</w:t>
      </w:r>
    </w:p>
    <w:p w14:paraId="0A2F841D" w14:textId="77777777" w:rsidR="00AB3A09" w:rsidRPr="00714602" w:rsidRDefault="00AB3A09" w:rsidP="00AB3A09">
      <w:pPr>
        <w:rPr>
          <w:rFonts w:cstheme="minorHAnsi"/>
        </w:rPr>
      </w:pPr>
      <w:r>
        <w:rPr>
          <w:rFonts w:cstheme="minorHAnsi"/>
        </w:rPr>
        <w:t xml:space="preserve">I denna laboration ska ni extrahera DNA från era egna celler </w:t>
      </w:r>
      <w:r w:rsidRPr="00714602">
        <w:rPr>
          <w:rFonts w:cstheme="minorHAnsi"/>
        </w:rPr>
        <w:t xml:space="preserve">för att </w:t>
      </w:r>
      <w:r w:rsidRPr="00264249">
        <w:rPr>
          <w:rFonts w:cstheme="minorHAnsi"/>
        </w:rPr>
        <w:t>förstå hur man grovt kan rena fram DNA och se hur DNA ser ut och vad den har för egenskaper. Det innebär att ni ska separera DNA:t från cellkärnan för att sedan fälla ut den så att ni kan se det med ögonen.</w:t>
      </w:r>
    </w:p>
    <w:p w14:paraId="5BEBF8E4" w14:textId="1CCEA95C" w:rsidR="00AB3A09" w:rsidRPr="00714602" w:rsidRDefault="00AB3A09" w:rsidP="00AB3A09">
      <w:pPr>
        <w:rPr>
          <w:rFonts w:cstheme="minorHAnsi"/>
        </w:rPr>
      </w:pPr>
      <w:r w:rsidRPr="00714602">
        <w:rPr>
          <w:rFonts w:cstheme="minorHAnsi"/>
        </w:rPr>
        <w:t>För att göra detta behöver ni först tränga igenom cellmembranet och kärnmembranet så att DNA:t frigörs från cellerna. Cellmembranet och kärnmebranet består av fettmolekyler som diskmedel kan lösa upp och därför tillförs diskmedel. Saltet som tillsätts binder till sig och fäller ut lösliga proteiner, membranfetter, kolhydrater, RNA och organeller från blandningen. Saltet binder också till DNA och minskar också lösligheten för DNA så att den lättare fälls ut. Man kan också tillsätta proteaser som bryter ned histonproteinerna som binder till DNA:t i kromosomerna</w:t>
      </w:r>
      <w:r>
        <w:rPr>
          <w:rFonts w:cstheme="minorHAnsi"/>
        </w:rPr>
        <w:t xml:space="preserve"> vilket vi inte kommer göra i denna laboration</w:t>
      </w:r>
      <w:r w:rsidRPr="00714602">
        <w:rPr>
          <w:rFonts w:cstheme="minorHAnsi"/>
        </w:rPr>
        <w:t>. DNA har lägre löslighet i alkohol, och ännu mindre löslighet när alkoholen är nedkyld. När iskall T-röd tillsätts kommer därför lösligheten för DNA bli så lågt att den kommer att fällas ut i gränsskiktet mellan vattenlösningen och alkoholen så att vi kan se den med blotta ögat. Vid utfällningen binder i</w:t>
      </w:r>
      <w:r w:rsidR="00674EE6">
        <w:rPr>
          <w:rFonts w:cstheme="minorHAnsi"/>
        </w:rPr>
        <w:t xml:space="preserve"> </w:t>
      </w:r>
      <w:r w:rsidRPr="00714602">
        <w:rPr>
          <w:rFonts w:cstheme="minorHAnsi"/>
        </w:rPr>
        <w:t xml:space="preserve">stället DNA-molekylerna till varandra och buntar ihop sig så att ni kan se det som en som en genomskinlig eller vitaktig geléaktig tråd. </w:t>
      </w:r>
    </w:p>
    <w:p w14:paraId="1A6F81AF" w14:textId="3778917F" w:rsidR="00243178" w:rsidRPr="00880546" w:rsidRDefault="00194148" w:rsidP="00D5339C">
      <w:pPr>
        <w:pStyle w:val="Rubrik2"/>
        <w:rPr>
          <w:sz w:val="22"/>
          <w:szCs w:val="22"/>
        </w:rPr>
      </w:pPr>
      <w:r w:rsidRPr="00880546">
        <w:t>Material</w:t>
      </w:r>
    </w:p>
    <w:p w14:paraId="2DFB506B" w14:textId="77777777" w:rsidR="00714602" w:rsidRPr="00714602" w:rsidRDefault="00714602" w:rsidP="00714602">
      <w:pPr>
        <w:pStyle w:val="Liststycke"/>
        <w:numPr>
          <w:ilvl w:val="0"/>
          <w:numId w:val="5"/>
        </w:numPr>
        <w:spacing w:after="160" w:line="259" w:lineRule="auto"/>
        <w:rPr>
          <w:rFonts w:cstheme="minorHAnsi"/>
        </w:rPr>
      </w:pPr>
      <w:r w:rsidRPr="00714602">
        <w:rPr>
          <w:rFonts w:cstheme="minorHAnsi"/>
        </w:rPr>
        <w:t>Koksalt</w:t>
      </w:r>
    </w:p>
    <w:p w14:paraId="1D48F290" w14:textId="25EC75E5" w:rsidR="00714602" w:rsidRPr="00714602" w:rsidRDefault="00714602" w:rsidP="00714602">
      <w:pPr>
        <w:pStyle w:val="Liststycke"/>
        <w:numPr>
          <w:ilvl w:val="0"/>
          <w:numId w:val="5"/>
        </w:numPr>
        <w:spacing w:after="160" w:line="259" w:lineRule="auto"/>
        <w:rPr>
          <w:rFonts w:cstheme="minorHAnsi"/>
        </w:rPr>
      </w:pPr>
      <w:r w:rsidRPr="00714602">
        <w:rPr>
          <w:rFonts w:cstheme="minorHAnsi"/>
        </w:rPr>
        <w:t>1 tesked</w:t>
      </w:r>
    </w:p>
    <w:p w14:paraId="128E420D" w14:textId="77777777" w:rsidR="00714602" w:rsidRPr="00714602" w:rsidRDefault="00714602" w:rsidP="00714602">
      <w:pPr>
        <w:pStyle w:val="Liststycke"/>
        <w:numPr>
          <w:ilvl w:val="0"/>
          <w:numId w:val="5"/>
        </w:numPr>
        <w:spacing w:after="160" w:line="259" w:lineRule="auto"/>
        <w:rPr>
          <w:rFonts w:cstheme="minorHAnsi"/>
        </w:rPr>
      </w:pPr>
      <w:r w:rsidRPr="00714602">
        <w:rPr>
          <w:rFonts w:cstheme="minorHAnsi"/>
        </w:rPr>
        <w:t>1 pappersmugg</w:t>
      </w:r>
    </w:p>
    <w:p w14:paraId="7688A7FD" w14:textId="54867D04" w:rsidR="00714602" w:rsidRPr="00714602" w:rsidRDefault="00714602" w:rsidP="00714602">
      <w:pPr>
        <w:pStyle w:val="Liststycke"/>
        <w:numPr>
          <w:ilvl w:val="0"/>
          <w:numId w:val="5"/>
        </w:numPr>
        <w:spacing w:after="160" w:line="259" w:lineRule="auto"/>
        <w:rPr>
          <w:rFonts w:cstheme="minorHAnsi"/>
        </w:rPr>
      </w:pPr>
      <w:r w:rsidRPr="00714602">
        <w:rPr>
          <w:rFonts w:cstheme="minorHAnsi"/>
        </w:rPr>
        <w:t>Diskmedel</w:t>
      </w:r>
    </w:p>
    <w:p w14:paraId="73A188BF" w14:textId="0589E742" w:rsidR="00714602" w:rsidRPr="00714602" w:rsidRDefault="00714602" w:rsidP="00714602">
      <w:pPr>
        <w:pStyle w:val="Liststycke"/>
        <w:numPr>
          <w:ilvl w:val="0"/>
          <w:numId w:val="5"/>
        </w:numPr>
        <w:spacing w:after="160" w:line="259" w:lineRule="auto"/>
        <w:rPr>
          <w:rFonts w:cstheme="minorHAnsi"/>
        </w:rPr>
      </w:pPr>
      <w:r w:rsidRPr="00714602">
        <w:rPr>
          <w:rFonts w:cstheme="minorHAnsi"/>
        </w:rPr>
        <w:t>Iskall T-röd (etanol)</w:t>
      </w:r>
    </w:p>
    <w:p w14:paraId="170800B3" w14:textId="0FE2BBE7" w:rsidR="00714602" w:rsidRPr="00714602" w:rsidRDefault="00714602" w:rsidP="00714602">
      <w:pPr>
        <w:pStyle w:val="Liststycke"/>
        <w:numPr>
          <w:ilvl w:val="0"/>
          <w:numId w:val="5"/>
        </w:numPr>
        <w:spacing w:after="160" w:line="259" w:lineRule="auto"/>
        <w:rPr>
          <w:rFonts w:cstheme="minorHAnsi"/>
        </w:rPr>
      </w:pPr>
      <w:r w:rsidRPr="00714602">
        <w:rPr>
          <w:rFonts w:cstheme="minorHAnsi"/>
        </w:rPr>
        <w:t>1 st</w:t>
      </w:r>
      <w:r w:rsidR="000771F2">
        <w:rPr>
          <w:rFonts w:cstheme="minorHAnsi"/>
        </w:rPr>
        <w:t>yck</w:t>
      </w:r>
      <w:r w:rsidRPr="00714602">
        <w:rPr>
          <w:rFonts w:cstheme="minorHAnsi"/>
        </w:rPr>
        <w:t xml:space="preserve"> 100 ml bägare</w:t>
      </w:r>
    </w:p>
    <w:p w14:paraId="290F8980" w14:textId="38BAC706" w:rsidR="00714602" w:rsidRPr="00714602" w:rsidRDefault="00714602" w:rsidP="00714602">
      <w:pPr>
        <w:pStyle w:val="Liststycke"/>
        <w:numPr>
          <w:ilvl w:val="0"/>
          <w:numId w:val="5"/>
        </w:numPr>
        <w:spacing w:after="160" w:line="259" w:lineRule="auto"/>
        <w:rPr>
          <w:rFonts w:cstheme="minorHAnsi"/>
        </w:rPr>
      </w:pPr>
      <w:r w:rsidRPr="00714602">
        <w:rPr>
          <w:rFonts w:cstheme="minorHAnsi"/>
        </w:rPr>
        <w:t>1 st</w:t>
      </w:r>
      <w:r w:rsidR="000771F2">
        <w:rPr>
          <w:rFonts w:cstheme="minorHAnsi"/>
        </w:rPr>
        <w:t>yck</w:t>
      </w:r>
      <w:r w:rsidRPr="00714602">
        <w:rPr>
          <w:rFonts w:cstheme="minorHAnsi"/>
        </w:rPr>
        <w:t xml:space="preserve"> träpinne</w:t>
      </w:r>
    </w:p>
    <w:p w14:paraId="541ACF5C" w14:textId="05BC9715" w:rsidR="00714602" w:rsidRPr="00714602" w:rsidRDefault="00714602" w:rsidP="00714602">
      <w:pPr>
        <w:pStyle w:val="Liststycke"/>
        <w:numPr>
          <w:ilvl w:val="0"/>
          <w:numId w:val="5"/>
        </w:numPr>
        <w:spacing w:after="160" w:line="259" w:lineRule="auto"/>
        <w:rPr>
          <w:rFonts w:cstheme="minorHAnsi"/>
        </w:rPr>
      </w:pPr>
      <w:r w:rsidRPr="00714602">
        <w:rPr>
          <w:rFonts w:cstheme="minorHAnsi"/>
        </w:rPr>
        <w:t>Provrör</w:t>
      </w:r>
    </w:p>
    <w:p w14:paraId="2391F0CA" w14:textId="6ECE056A" w:rsidR="00714602" w:rsidRPr="00714602" w:rsidRDefault="00714602" w:rsidP="00714602">
      <w:pPr>
        <w:pStyle w:val="Liststycke"/>
        <w:numPr>
          <w:ilvl w:val="0"/>
          <w:numId w:val="5"/>
        </w:numPr>
        <w:spacing w:after="160" w:line="259" w:lineRule="auto"/>
        <w:rPr>
          <w:rFonts w:cstheme="minorHAnsi"/>
        </w:rPr>
      </w:pPr>
      <w:r w:rsidRPr="00714602">
        <w:rPr>
          <w:rFonts w:cstheme="minorHAnsi"/>
        </w:rPr>
        <w:t>Provrörsställ</w:t>
      </w:r>
    </w:p>
    <w:p w14:paraId="30CF2C3B" w14:textId="2605BB70" w:rsidR="00714602" w:rsidRPr="00714602" w:rsidRDefault="00714602" w:rsidP="00714602">
      <w:pPr>
        <w:pStyle w:val="Liststycke"/>
        <w:numPr>
          <w:ilvl w:val="0"/>
          <w:numId w:val="5"/>
        </w:numPr>
        <w:spacing w:after="160" w:line="259" w:lineRule="auto"/>
        <w:rPr>
          <w:rFonts w:cstheme="minorHAnsi"/>
        </w:rPr>
      </w:pPr>
      <w:r w:rsidRPr="00714602">
        <w:rPr>
          <w:rFonts w:cstheme="minorHAnsi"/>
        </w:rPr>
        <w:t>Glasstav</w:t>
      </w:r>
    </w:p>
    <w:p w14:paraId="6FD5F851" w14:textId="77777777" w:rsidR="00AB3A09" w:rsidRDefault="00AB3A09" w:rsidP="00D5339C">
      <w:pPr>
        <w:pStyle w:val="Rubrik2"/>
      </w:pPr>
    </w:p>
    <w:p w14:paraId="60C9AE24" w14:textId="48BF5969" w:rsidR="00243178" w:rsidRPr="00880546" w:rsidRDefault="00194148" w:rsidP="00D5339C">
      <w:pPr>
        <w:pStyle w:val="Rubrik2"/>
      </w:pPr>
      <w:r w:rsidRPr="00880546">
        <w:lastRenderedPageBreak/>
        <w:t>Utförande</w:t>
      </w:r>
    </w:p>
    <w:p w14:paraId="2FAD9D14" w14:textId="77FE0E02" w:rsidR="00714602" w:rsidRPr="00872760" w:rsidRDefault="00714602" w:rsidP="00872760">
      <w:pPr>
        <w:pStyle w:val="Liststycke"/>
        <w:numPr>
          <w:ilvl w:val="0"/>
          <w:numId w:val="6"/>
        </w:numPr>
        <w:spacing w:after="120" w:line="240" w:lineRule="auto"/>
        <w:ind w:left="714" w:hanging="357"/>
        <w:rPr>
          <w:rFonts w:cstheme="minorHAnsi"/>
        </w:rPr>
      </w:pPr>
      <w:r w:rsidRPr="00714602">
        <w:rPr>
          <w:rFonts w:cstheme="minorHAnsi"/>
        </w:rPr>
        <w:t>Fyll en pappersmugg till brädden med vatten.</w:t>
      </w:r>
      <w:r w:rsidR="000771F2">
        <w:rPr>
          <w:rFonts w:cstheme="minorHAnsi"/>
        </w:rPr>
        <w:br/>
      </w:r>
    </w:p>
    <w:p w14:paraId="3D64DD8A" w14:textId="34D473E1" w:rsidR="000771F2" w:rsidRDefault="00714602" w:rsidP="000771F2">
      <w:pPr>
        <w:pStyle w:val="Liststycke"/>
        <w:numPr>
          <w:ilvl w:val="0"/>
          <w:numId w:val="6"/>
        </w:numPr>
        <w:spacing w:after="120" w:line="240" w:lineRule="auto"/>
        <w:ind w:left="714" w:hanging="357"/>
        <w:rPr>
          <w:rFonts w:cstheme="minorHAnsi"/>
        </w:rPr>
      </w:pPr>
      <w:r w:rsidRPr="00714602">
        <w:rPr>
          <w:rFonts w:cstheme="minorHAnsi"/>
        </w:rPr>
        <w:t xml:space="preserve">Gurgla en del av vattnet (ungefär </w:t>
      </w:r>
      <w:r w:rsidR="00872760" w:rsidRPr="00714602">
        <w:rPr>
          <w:rFonts w:cstheme="minorHAnsi"/>
        </w:rPr>
        <w:t>30–50</w:t>
      </w:r>
      <w:r w:rsidRPr="00714602">
        <w:rPr>
          <w:rFonts w:cstheme="minorHAnsi"/>
        </w:rPr>
        <w:t xml:space="preserve"> ml) i en minut. Spotta sedan ut vattnet i en 100 ml bägare</w:t>
      </w:r>
      <w:r w:rsidR="000771F2">
        <w:rPr>
          <w:rFonts w:cstheme="minorHAnsi"/>
        </w:rPr>
        <w:t>.</w:t>
      </w:r>
      <w:r w:rsidR="000771F2">
        <w:rPr>
          <w:rFonts w:cstheme="minorHAnsi"/>
        </w:rPr>
        <w:br/>
      </w:r>
    </w:p>
    <w:p w14:paraId="144ABAD0" w14:textId="7B40FA9B" w:rsidR="00714602" w:rsidRPr="000771F2" w:rsidRDefault="00714602" w:rsidP="000771F2">
      <w:pPr>
        <w:pStyle w:val="Liststycke"/>
        <w:numPr>
          <w:ilvl w:val="0"/>
          <w:numId w:val="6"/>
        </w:numPr>
        <w:spacing w:after="120" w:line="240" w:lineRule="auto"/>
        <w:ind w:left="714" w:hanging="357"/>
        <w:rPr>
          <w:rFonts w:cstheme="minorHAnsi"/>
        </w:rPr>
      </w:pPr>
      <w:r w:rsidRPr="000771F2">
        <w:rPr>
          <w:rFonts w:cstheme="minorHAnsi"/>
        </w:rPr>
        <w:t>Tillsätt en halv tesked salt till lösningen.</w:t>
      </w:r>
      <w:r w:rsidR="000771F2">
        <w:rPr>
          <w:rFonts w:cstheme="minorHAnsi"/>
        </w:rPr>
        <w:br/>
      </w:r>
    </w:p>
    <w:p w14:paraId="5DB75710" w14:textId="1B2F3A77" w:rsidR="00714602" w:rsidRPr="00872760" w:rsidRDefault="000771F2" w:rsidP="00872760">
      <w:pPr>
        <w:pStyle w:val="Liststycke"/>
        <w:numPr>
          <w:ilvl w:val="0"/>
          <w:numId w:val="6"/>
        </w:numPr>
        <w:spacing w:after="120" w:line="240" w:lineRule="auto"/>
        <w:ind w:left="714" w:hanging="357"/>
        <w:rPr>
          <w:rFonts w:cstheme="minorHAnsi"/>
        </w:rPr>
      </w:pPr>
      <w:r w:rsidRPr="000771F2">
        <w:rPr>
          <w:rFonts w:cstheme="minorHAnsi"/>
          <w:noProof/>
        </w:rPr>
        <mc:AlternateContent>
          <mc:Choice Requires="wps">
            <w:drawing>
              <wp:anchor distT="45720" distB="45720" distL="114300" distR="114300" simplePos="0" relativeHeight="251666432" behindDoc="0" locked="0" layoutInCell="1" allowOverlap="1" wp14:anchorId="49CA1E37" wp14:editId="7B444D2E">
                <wp:simplePos x="0" y="0"/>
                <wp:positionH relativeFrom="column">
                  <wp:posOffset>2854325</wp:posOffset>
                </wp:positionH>
                <wp:positionV relativeFrom="paragraph">
                  <wp:posOffset>307975</wp:posOffset>
                </wp:positionV>
                <wp:extent cx="2371725" cy="2324100"/>
                <wp:effectExtent l="0" t="0" r="9525" b="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2324100"/>
                        </a:xfrm>
                        <a:prstGeom prst="rect">
                          <a:avLst/>
                        </a:prstGeom>
                        <a:solidFill>
                          <a:srgbClr val="FFFFFF"/>
                        </a:solidFill>
                        <a:ln w="9525">
                          <a:noFill/>
                          <a:miter lim="800000"/>
                          <a:headEnd/>
                          <a:tailEnd/>
                        </a:ln>
                      </wps:spPr>
                      <wps:txbx>
                        <w:txbxContent>
                          <w:p w14:paraId="4A866A5A" w14:textId="78CED09F" w:rsidR="000771F2" w:rsidRDefault="000771F2" w:rsidP="000771F2">
                            <w:pPr>
                              <w:jc w:val="center"/>
                            </w:pPr>
                            <w:r>
                              <w:rPr>
                                <w:noProof/>
                              </w:rPr>
                              <w:drawing>
                                <wp:inline distT="0" distB="0" distL="0" distR="0" wp14:anchorId="4EC3FBE3" wp14:editId="4FA31ACA">
                                  <wp:extent cx="1740535" cy="1693545"/>
                                  <wp:effectExtent l="0" t="0" r="0" b="1905"/>
                                  <wp:docPr id="25903574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035743" name="Bildobjekt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740535" cy="1693545"/>
                                          </a:xfrm>
                                          <a:prstGeom prst="rect">
                                            <a:avLst/>
                                          </a:prstGeom>
                                        </pic:spPr>
                                      </pic:pic>
                                    </a:graphicData>
                                  </a:graphic>
                                </wp:inline>
                              </w:drawing>
                            </w:r>
                          </w:p>
                          <w:p w14:paraId="2948C74E" w14:textId="34C60C32" w:rsidR="000771F2" w:rsidRPr="000771F2" w:rsidRDefault="000771F2" w:rsidP="00520F39">
                            <w:pPr>
                              <w:spacing w:line="240" w:lineRule="auto"/>
                              <w:rPr>
                                <w:rFonts w:cstheme="minorHAnsi"/>
                                <w:i/>
                                <w:iCs/>
                                <w:sz w:val="18"/>
                                <w:szCs w:val="18"/>
                              </w:rPr>
                            </w:pPr>
                            <w:r w:rsidRPr="00714602">
                              <w:rPr>
                                <w:rFonts w:cstheme="minorHAnsi"/>
                                <w:i/>
                                <w:iCs/>
                                <w:sz w:val="18"/>
                                <w:szCs w:val="18"/>
                              </w:rPr>
                              <w:t xml:space="preserve">Figur 1. </w:t>
                            </w:r>
                            <w:r>
                              <w:rPr>
                                <w:rFonts w:cstheme="minorHAnsi"/>
                                <w:i/>
                                <w:iCs/>
                                <w:sz w:val="18"/>
                                <w:szCs w:val="18"/>
                              </w:rPr>
                              <w:t>Den kalla etanolen hälls försiktigt ned i provröret. (Ritad i Chemix)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CA1E37" id="_x0000_t202" coordsize="21600,21600" o:spt="202" path="m,l,21600r21600,l21600,xe">
                <v:stroke joinstyle="miter"/>
                <v:path gradientshapeok="t" o:connecttype="rect"/>
              </v:shapetype>
              <v:shape id="Textruta 2" o:spid="_x0000_s1026" type="#_x0000_t202" style="position:absolute;left:0;text-align:left;margin-left:224.75pt;margin-top:24.25pt;width:186.75pt;height:183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" stroked="f">
                <v:textbox>
                  <w:txbxContent>
                    <w:p w14:paraId="4A866A5A" w14:textId="78CED09F" w:rsidR="000771F2" w:rsidRDefault="000771F2" w:rsidP="000771F2">
                      <w:pPr>
                        <w:jc w:val="center"/>
                      </w:pPr>
                      <w:r>
                        <w:rPr>
                          <w:noProof/>
                        </w:rPr>
                        <w:drawing>
                          <wp:inline distT="0" distB="0" distL="0" distR="0" wp14:anchorId="4EC3FBE3" wp14:editId="4FA31ACA">
                            <wp:extent cx="1740535" cy="1693545"/>
                            <wp:effectExtent l="0" t="0" r="0" b="1905"/>
                            <wp:docPr id="25903574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035743" name="Bildobjekt 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740535" cy="1693545"/>
                                    </a:xfrm>
                                    <a:prstGeom prst="rect">
                                      <a:avLst/>
                                    </a:prstGeom>
                                  </pic:spPr>
                                </pic:pic>
                              </a:graphicData>
                            </a:graphic>
                          </wp:inline>
                        </w:drawing>
                      </w:r>
                    </w:p>
                    <w:p w14:paraId="2948C74E" w14:textId="34C60C32" w:rsidR="000771F2" w:rsidRPr="000771F2" w:rsidRDefault="000771F2" w:rsidP="00520F39">
                      <w:pPr>
                        <w:spacing w:line="240" w:lineRule="auto"/>
                        <w:rPr>
                          <w:rFonts w:cstheme="minorHAnsi"/>
                          <w:i/>
                          <w:iCs/>
                          <w:sz w:val="18"/>
                          <w:szCs w:val="18"/>
                        </w:rPr>
                      </w:pPr>
                      <w:r w:rsidRPr="00714602">
                        <w:rPr>
                          <w:rFonts w:cstheme="minorHAnsi"/>
                          <w:i/>
                          <w:iCs/>
                          <w:sz w:val="18"/>
                          <w:szCs w:val="18"/>
                        </w:rPr>
                        <w:t xml:space="preserve">Figur 1. </w:t>
                      </w:r>
                      <w:r>
                        <w:rPr>
                          <w:rFonts w:cstheme="minorHAnsi"/>
                          <w:i/>
                          <w:iCs/>
                          <w:sz w:val="18"/>
                          <w:szCs w:val="18"/>
                        </w:rPr>
                        <w:t xml:space="preserve">Den kalla etanolen hälls försiktigt ned i provröret. (Ritad i </w:t>
                      </w:r>
                      <w:proofErr w:type="spellStart"/>
                      <w:r>
                        <w:rPr>
                          <w:rFonts w:cstheme="minorHAnsi"/>
                          <w:i/>
                          <w:iCs/>
                          <w:sz w:val="18"/>
                          <w:szCs w:val="18"/>
                        </w:rPr>
                        <w:t>Chemix</w:t>
                      </w:r>
                      <w:proofErr w:type="spellEnd"/>
                      <w:r>
                        <w:rPr>
                          <w:rFonts w:cstheme="minorHAnsi"/>
                          <w:i/>
                          <w:iCs/>
                          <w:sz w:val="18"/>
                          <w:szCs w:val="18"/>
                        </w:rPr>
                        <w:t>)</w:t>
                      </w:r>
                    </w:p>
                  </w:txbxContent>
                </v:textbox>
                <w10:wrap type="square"/>
              </v:shape>
            </w:pict>
          </mc:Fallback>
        </mc:AlternateContent>
      </w:r>
      <w:r w:rsidR="00714602" w:rsidRPr="00714602">
        <w:rPr>
          <w:rFonts w:cstheme="minorHAnsi"/>
        </w:rPr>
        <w:t>Tillsätt 1 droppe diskmedel och rör om försiktigt med glasstav för att undvika att bubblor bildas.</w:t>
      </w:r>
      <w:r>
        <w:rPr>
          <w:rFonts w:cstheme="minorHAnsi"/>
        </w:rPr>
        <w:br/>
      </w:r>
    </w:p>
    <w:p w14:paraId="0C0FCC27" w14:textId="7CA34F53" w:rsidR="00714602" w:rsidRPr="00872760" w:rsidRDefault="00714602" w:rsidP="00872760">
      <w:pPr>
        <w:pStyle w:val="Liststycke"/>
        <w:numPr>
          <w:ilvl w:val="0"/>
          <w:numId w:val="6"/>
        </w:numPr>
        <w:spacing w:after="120" w:line="240" w:lineRule="auto"/>
        <w:ind w:left="714" w:hanging="357"/>
        <w:rPr>
          <w:rFonts w:cstheme="minorHAnsi"/>
        </w:rPr>
      </w:pPr>
      <w:r w:rsidRPr="00714602">
        <w:rPr>
          <w:rFonts w:cstheme="minorHAnsi"/>
        </w:rPr>
        <w:t>Häll över lösningen till ett provrör som du fyller till ungefär en tredjedel.</w:t>
      </w:r>
      <w:r w:rsidR="000771F2">
        <w:rPr>
          <w:rFonts w:cstheme="minorHAnsi"/>
        </w:rPr>
        <w:br/>
      </w:r>
    </w:p>
    <w:p w14:paraId="0A5B9607" w14:textId="2C6B7419" w:rsidR="00714602" w:rsidRPr="00872760" w:rsidRDefault="00714602" w:rsidP="00872760">
      <w:pPr>
        <w:pStyle w:val="Liststycke"/>
        <w:numPr>
          <w:ilvl w:val="0"/>
          <w:numId w:val="6"/>
        </w:numPr>
        <w:spacing w:after="120" w:line="240" w:lineRule="auto"/>
        <w:ind w:left="714" w:hanging="357"/>
        <w:rPr>
          <w:rFonts w:cstheme="minorHAnsi"/>
        </w:rPr>
      </w:pPr>
      <w:r w:rsidRPr="00714602">
        <w:rPr>
          <w:rFonts w:cstheme="minorHAnsi"/>
        </w:rPr>
        <w:t xml:space="preserve">Häll sedan </w:t>
      </w:r>
      <w:r w:rsidRPr="00714602">
        <w:rPr>
          <w:rFonts w:cstheme="minorHAnsi"/>
          <w:b/>
          <w:bCs/>
        </w:rPr>
        <w:t>FÖRSIKTIGT</w:t>
      </w:r>
      <w:r w:rsidRPr="00714602">
        <w:rPr>
          <w:rFonts w:cstheme="minorHAnsi"/>
        </w:rPr>
        <w:t xml:space="preserve"> i ungefär lika mycket av den iskalla etanolen längs sidan av provröret så att du får en skiktning av etanolen och vattenlösningen nedanför (se </w:t>
      </w:r>
      <w:r w:rsidR="00B87768">
        <w:rPr>
          <w:rFonts w:cstheme="minorHAnsi"/>
        </w:rPr>
        <w:t>figur 1).</w:t>
      </w:r>
      <w:r w:rsidR="000771F2">
        <w:rPr>
          <w:rFonts w:cstheme="minorHAnsi"/>
        </w:rPr>
        <w:br/>
      </w:r>
    </w:p>
    <w:p w14:paraId="4FFD4189" w14:textId="5E26042C" w:rsidR="00194148" w:rsidRPr="00814894" w:rsidRDefault="00714602" w:rsidP="00872760">
      <w:pPr>
        <w:pStyle w:val="Liststycke"/>
        <w:numPr>
          <w:ilvl w:val="0"/>
          <w:numId w:val="6"/>
        </w:numPr>
        <w:spacing w:after="120" w:line="240" w:lineRule="auto"/>
        <w:ind w:left="714" w:hanging="357"/>
        <w:rPr>
          <w:rFonts w:cstheme="minorHAnsi"/>
        </w:rPr>
      </w:pPr>
      <w:r w:rsidRPr="00714602">
        <w:rPr>
          <w:rFonts w:cstheme="minorHAnsi"/>
        </w:rPr>
        <w:t>Vänta ungefär 3 min för att få utfällning av DNA och fiska sedan upp DNA:t som extraherats med hjälp av en träpinne</w:t>
      </w:r>
    </w:p>
    <w:p w14:paraId="31DE2891" w14:textId="3EEFB148" w:rsidR="00243178" w:rsidRDefault="00520F39" w:rsidP="00520F39">
      <w:pPr>
        <w:spacing w:after="0" w:line="240" w:lineRule="auto"/>
        <w:rPr>
          <w:rFonts w:ascii="Geneva" w:hAnsi="Geneva"/>
          <w:sz w:val="26"/>
          <w:szCs w:val="28"/>
        </w:rPr>
      </w:pPr>
      <w:r>
        <w:rPr>
          <w:rFonts w:ascii="Geneva" w:hAnsi="Geneva"/>
          <w:sz w:val="26"/>
          <w:szCs w:val="28"/>
        </w:rPr>
        <w:t>Frågor att besvara efteråt</w:t>
      </w:r>
    </w:p>
    <w:p w14:paraId="1B64EDE2" w14:textId="28CA4BDC" w:rsidR="00520F39" w:rsidRPr="00520F39" w:rsidRDefault="00520F39" w:rsidP="00520F39">
      <w:pPr>
        <w:spacing w:after="0" w:line="240" w:lineRule="auto"/>
        <w:rPr>
          <w:rFonts w:ascii="Geneva" w:hAnsi="Geneva"/>
          <w:sz w:val="26"/>
          <w:szCs w:val="28"/>
        </w:rPr>
      </w:pPr>
    </w:p>
    <w:p w14:paraId="700813FE" w14:textId="26D9F248" w:rsidR="00520F39" w:rsidRDefault="00714602" w:rsidP="00520F39">
      <w:pPr>
        <w:pStyle w:val="Liststycke"/>
        <w:numPr>
          <w:ilvl w:val="0"/>
          <w:numId w:val="7"/>
        </w:numPr>
        <w:spacing w:after="160" w:line="259" w:lineRule="auto"/>
        <w:rPr>
          <w:rFonts w:cstheme="minorHAnsi"/>
        </w:rPr>
      </w:pPr>
      <w:r w:rsidRPr="00714602">
        <w:rPr>
          <w:rFonts w:cstheme="minorHAnsi"/>
        </w:rPr>
        <w:t>Varför tillsätts salt och diskmedel?</w:t>
      </w:r>
    </w:p>
    <w:p w14:paraId="021BB376" w14:textId="77777777" w:rsidR="00BE3B3E" w:rsidRPr="00520F39" w:rsidRDefault="00BE3B3E" w:rsidP="00BE3B3E">
      <w:pPr>
        <w:pStyle w:val="Liststycke"/>
        <w:spacing w:after="160" w:line="259" w:lineRule="auto"/>
        <w:rPr>
          <w:rFonts w:cstheme="minorHAnsi"/>
        </w:rPr>
      </w:pPr>
    </w:p>
    <w:p w14:paraId="678F1B5F" w14:textId="61789D24" w:rsidR="00520F39" w:rsidRDefault="00714602" w:rsidP="00520F39">
      <w:pPr>
        <w:pStyle w:val="Liststycke"/>
        <w:numPr>
          <w:ilvl w:val="0"/>
          <w:numId w:val="7"/>
        </w:numPr>
        <w:spacing w:after="160" w:line="259" w:lineRule="auto"/>
        <w:rPr>
          <w:rFonts w:cstheme="minorHAnsi"/>
        </w:rPr>
      </w:pPr>
      <w:r w:rsidRPr="00714602">
        <w:rPr>
          <w:rFonts w:cstheme="minorHAnsi"/>
        </w:rPr>
        <w:t>Varför tror du att T-spriten måste vara så kall och varför fälls DNA ut precis i gränsskiktet mellan T-spriten och vattnet?</w:t>
      </w:r>
    </w:p>
    <w:p w14:paraId="6C7F5A2A" w14:textId="77777777" w:rsidR="00BE3B3E" w:rsidRPr="00BE3B3E" w:rsidRDefault="00BE3B3E" w:rsidP="00BE3B3E">
      <w:pPr>
        <w:pStyle w:val="Liststycke"/>
        <w:rPr>
          <w:rFonts w:cstheme="minorHAnsi"/>
        </w:rPr>
      </w:pPr>
    </w:p>
    <w:p w14:paraId="6835B9DB" w14:textId="466CA774" w:rsidR="00AD1E22" w:rsidRDefault="00714602" w:rsidP="00520F39">
      <w:pPr>
        <w:pStyle w:val="Liststycke"/>
        <w:numPr>
          <w:ilvl w:val="0"/>
          <w:numId w:val="7"/>
        </w:numPr>
        <w:spacing w:after="160" w:line="259" w:lineRule="auto"/>
      </w:pPr>
      <w:r w:rsidRPr="00520F39">
        <w:rPr>
          <w:rFonts w:cstheme="minorHAnsi"/>
        </w:rPr>
        <w:t>Varför tror du att DNA har ett trådaktigt utseende? Tips: tänk på dess molekylära struktur.</w:t>
      </w:r>
      <w:r w:rsidR="00520F39" w:rsidRPr="00520F39">
        <w:t xml:space="preserve"> </w:t>
      </w:r>
    </w:p>
    <w:p w14:paraId="1BE3CC3B" w14:textId="284C3E3D" w:rsidR="00AD1E22" w:rsidRDefault="00AD1E22">
      <w:pPr>
        <w:spacing w:after="0" w:line="240" w:lineRule="auto"/>
      </w:pPr>
      <w:r>
        <w:br w:type="page"/>
      </w:r>
    </w:p>
    <w:p w14:paraId="04A08638" w14:textId="0A75C14D" w:rsidR="00AD1E22" w:rsidRPr="00C23582" w:rsidRDefault="00AD1E22" w:rsidP="00AD1E22">
      <w:pPr>
        <w:pStyle w:val="Rubrik1"/>
      </w:pPr>
      <w:r w:rsidRPr="00C23582">
        <w:lastRenderedPageBreak/>
        <w:t xml:space="preserve">Till läraren </w:t>
      </w:r>
    </w:p>
    <w:p w14:paraId="1D49B603" w14:textId="77777777" w:rsidR="00AD1E22" w:rsidRPr="00C23582" w:rsidRDefault="00AD1E22" w:rsidP="00AD1E22">
      <w:pPr>
        <w:pStyle w:val="Rubrik2"/>
        <w:rPr>
          <w:rFonts w:asciiTheme="minorHAnsi" w:hAnsiTheme="minorHAnsi"/>
          <w:sz w:val="22"/>
          <w:szCs w:val="22"/>
        </w:rPr>
      </w:pPr>
      <w:r w:rsidRPr="00C23582">
        <w:rPr>
          <w:rFonts w:asciiTheme="minorHAnsi" w:hAnsiTheme="minorHAnsi"/>
          <w:sz w:val="22"/>
          <w:szCs w:val="22"/>
        </w:rPr>
        <w:t>Målgrupp: [F–3, 4–6, 7–9, Gy]</w:t>
      </w:r>
    </w:p>
    <w:p w14:paraId="2FD85640" w14:textId="4A77AC8C" w:rsidR="00AD1E22" w:rsidRPr="00C23582" w:rsidRDefault="00AD1E22" w:rsidP="00AD1E22">
      <w:pPr>
        <w:pStyle w:val="Rubrik2"/>
      </w:pPr>
      <w:r w:rsidRPr="00C23582">
        <w:t>Teori</w:t>
      </w:r>
    </w:p>
    <w:p w14:paraId="1971A1D4" w14:textId="3D20EF8D" w:rsidR="00AD1E22" w:rsidRDefault="00AD1E22" w:rsidP="00AD1E22">
      <w:pPr>
        <w:spacing w:after="120"/>
      </w:pPr>
      <w:r>
        <w:t>Det finns många sätt att extrahera DNA. Exempel är jordgubbar, kiwi, banan, lök, fiskmjölke  och fiskrom. I alla extraktioner så utförs följande processer:</w:t>
      </w:r>
    </w:p>
    <w:p w14:paraId="4F412E94" w14:textId="59D0C8B0" w:rsidR="00AD1E22" w:rsidRDefault="00AD1E22" w:rsidP="00AD1E22">
      <w:pPr>
        <w:pStyle w:val="Liststycke"/>
        <w:numPr>
          <w:ilvl w:val="0"/>
          <w:numId w:val="8"/>
        </w:numPr>
        <w:spacing w:after="120"/>
      </w:pPr>
      <w:r>
        <w:t xml:space="preserve">Celler lyseras </w:t>
      </w:r>
    </w:p>
    <w:p w14:paraId="26300C18" w14:textId="1E8D45DA" w:rsidR="00AD1E22" w:rsidRDefault="00AD1E22" w:rsidP="00AD1E22">
      <w:pPr>
        <w:pStyle w:val="Liststycke"/>
        <w:numPr>
          <w:ilvl w:val="0"/>
          <w:numId w:val="8"/>
        </w:numPr>
        <w:spacing w:after="120"/>
      </w:pPr>
      <w:r>
        <w:t>Histoner denatureras</w:t>
      </w:r>
    </w:p>
    <w:p w14:paraId="273A0F5F" w14:textId="57B00FF6" w:rsidR="00AD1E22" w:rsidRDefault="00AD1E22" w:rsidP="00AD1E22">
      <w:pPr>
        <w:pStyle w:val="Liststycke"/>
        <w:numPr>
          <w:ilvl w:val="0"/>
          <w:numId w:val="8"/>
        </w:numPr>
        <w:spacing w:after="120"/>
      </w:pPr>
      <w:r>
        <w:t>DNA fälls ut i ett organiskt lösningsmedel</w:t>
      </w:r>
    </w:p>
    <w:p w14:paraId="7FB41A7D" w14:textId="14C25486" w:rsidR="00AD1E22" w:rsidRPr="00C23582" w:rsidRDefault="00AD1E22" w:rsidP="00AD1E22">
      <w:pPr>
        <w:spacing w:after="120"/>
      </w:pPr>
      <w:r>
        <w:t>Notera dock att om man verkligen vill extrahera DNA så ska man undvika frukter. Det man får som ”DNA” i de fallen är egentligen stora mängder pektin. Därför är kiwi, banan och jordgubbar egentligen inte ett bra val även man kanske vill använda de för att de luktar godast.</w:t>
      </w:r>
    </w:p>
    <w:p w14:paraId="375A0DEB" w14:textId="4515F1F5" w:rsidR="00AD1E22" w:rsidRPr="00C23582" w:rsidRDefault="00AD1E22" w:rsidP="00AD1E22">
      <w:pPr>
        <w:pStyle w:val="Rubrik2"/>
      </w:pPr>
      <w:r w:rsidRPr="00C23582">
        <w:t>Tips och förslag på varianter av laborationen</w:t>
      </w:r>
    </w:p>
    <w:p w14:paraId="30F6710B" w14:textId="764D5A06" w:rsidR="00674EE6" w:rsidRDefault="0034150C" w:rsidP="00AD1E22">
      <w:pPr>
        <w:spacing w:after="160" w:line="259" w:lineRule="auto"/>
        <w:rPr>
          <w:rFonts w:cstheme="minorHAnsi"/>
        </w:rPr>
      </w:pPr>
      <w:r>
        <w:rPr>
          <w:rFonts w:cstheme="minorHAnsi"/>
        </w:rPr>
        <w:t xml:space="preserve">Denna laboration fungerar för alla åldrar. </w:t>
      </w:r>
      <w:r w:rsidR="00AD1E22">
        <w:rPr>
          <w:rFonts w:cstheme="minorHAnsi"/>
        </w:rPr>
        <w:t xml:space="preserve">Det finns många </w:t>
      </w:r>
      <w:r w:rsidR="00AB3A09">
        <w:rPr>
          <w:rFonts w:cstheme="minorHAnsi"/>
        </w:rPr>
        <w:t xml:space="preserve">sätt att variera </w:t>
      </w:r>
      <w:r>
        <w:rPr>
          <w:rFonts w:cstheme="minorHAnsi"/>
        </w:rPr>
        <w:t>laborationen</w:t>
      </w:r>
      <w:r w:rsidR="00AB3A09">
        <w:rPr>
          <w:rFonts w:cstheme="minorHAnsi"/>
        </w:rPr>
        <w:t>. Många tillsätter en proteas för att bryta ned histonerna som DNA är bundet till</w:t>
      </w:r>
      <w:r w:rsidR="00674EE6">
        <w:rPr>
          <w:rFonts w:cstheme="minorHAnsi"/>
        </w:rPr>
        <w:t xml:space="preserve"> efter extraktion men innan utfällning</w:t>
      </w:r>
      <w:r w:rsidR="00AB3A09">
        <w:rPr>
          <w:rFonts w:cstheme="minorHAnsi"/>
        </w:rPr>
        <w:t>.</w:t>
      </w:r>
    </w:p>
    <w:p w14:paraId="1DDC031E" w14:textId="22CAAC99" w:rsidR="00520F39" w:rsidRPr="00AD1E22" w:rsidRDefault="00AB3A09" w:rsidP="00AD1E22">
      <w:pPr>
        <w:spacing w:after="160" w:line="259" w:lineRule="auto"/>
        <w:rPr>
          <w:rFonts w:cstheme="minorHAnsi"/>
        </w:rPr>
      </w:pPr>
      <w:r>
        <w:rPr>
          <w:rFonts w:cstheme="minorHAnsi"/>
        </w:rPr>
        <w:t xml:space="preserve">Om man </w:t>
      </w:r>
      <w:r w:rsidR="00F151FD">
        <w:rPr>
          <w:rFonts w:cstheme="minorHAnsi"/>
        </w:rPr>
        <w:t>istället</w:t>
      </w:r>
      <w:r>
        <w:rPr>
          <w:rFonts w:cstheme="minorHAnsi"/>
        </w:rPr>
        <w:t xml:space="preserve"> vill extrahera</w:t>
      </w:r>
      <w:r w:rsidR="00F151FD">
        <w:rPr>
          <w:rFonts w:cstheme="minorHAnsi"/>
        </w:rPr>
        <w:t xml:space="preserve"> DNA</w:t>
      </w:r>
      <w:r>
        <w:rPr>
          <w:rFonts w:cstheme="minorHAnsi"/>
        </w:rPr>
        <w:t xml:space="preserve"> från lök eller fiskrom behöver man sönderdela det mekaniskt först (fiskromen behöver mortlas och löken behöver rivas).</w:t>
      </w:r>
      <w:r w:rsidR="00674EE6">
        <w:rPr>
          <w:rFonts w:cstheme="minorHAnsi"/>
        </w:rPr>
        <w:t xml:space="preserve"> Vilket gör att man efter extraktion behöver filtrera </w:t>
      </w:r>
      <w:r w:rsidR="00F151FD">
        <w:rPr>
          <w:rFonts w:cstheme="minorHAnsi"/>
        </w:rPr>
        <w:t xml:space="preserve">bort de </w:t>
      </w:r>
      <w:r w:rsidR="00674EE6">
        <w:rPr>
          <w:rFonts w:cstheme="minorHAnsi"/>
        </w:rPr>
        <w:t>fasta delar</w:t>
      </w:r>
      <w:r w:rsidR="00F151FD">
        <w:rPr>
          <w:rFonts w:cstheme="minorHAnsi"/>
        </w:rPr>
        <w:t>na från lösningen</w:t>
      </w:r>
      <w:r w:rsidR="00674EE6">
        <w:rPr>
          <w:rFonts w:cstheme="minorHAnsi"/>
        </w:rPr>
        <w:t>. Om man vill maximera mängden DNA så är det bra att hålla lösningen nedkyld under denna process så att inte nukleaser bryter ned DNA:t under denna process.</w:t>
      </w:r>
    </w:p>
    <w:p w14:paraId="34309CEE" w14:textId="7EBE59FC" w:rsidR="00390CAA" w:rsidRPr="00390CAA" w:rsidRDefault="00390CAA" w:rsidP="00390CAA">
      <w:pPr>
        <w:spacing w:after="160" w:line="259" w:lineRule="auto"/>
        <w:rPr>
          <w:rFonts w:cstheme="minorHAnsi"/>
        </w:rPr>
        <w:sectPr w:rsidR="00390CAA" w:rsidRPr="00390CAA" w:rsidSect="00520F39">
          <w:headerReference w:type="first" r:id="rId10"/>
          <w:pgSz w:w="11906" w:h="16838"/>
          <w:pgMar w:top="1418" w:right="1641" w:bottom="1418" w:left="1985" w:header="709" w:footer="946" w:gutter="0"/>
          <w:cols w:space="708"/>
          <w:titlePg/>
          <w:docGrid w:linePitch="360"/>
        </w:sectPr>
      </w:pPr>
    </w:p>
    <w:p w14:paraId="48012F7A" w14:textId="09DD1A92" w:rsidR="00520F39" w:rsidRPr="00A671EB" w:rsidRDefault="00520F39" w:rsidP="00520F39">
      <w:pPr>
        <w:pStyle w:val="Rubrik2"/>
        <w:rPr>
          <w:sz w:val="28"/>
        </w:rPr>
      </w:pPr>
      <w:r w:rsidRPr="00A671EB">
        <w:rPr>
          <w:sz w:val="28"/>
        </w:rPr>
        <w:lastRenderedPageBreak/>
        <w:t xml:space="preserve">Riskbedömning – </w:t>
      </w:r>
      <w:r w:rsidR="00F151FD">
        <w:t>Extraktion av DNA</w:t>
      </w:r>
    </w:p>
    <w:tbl>
      <w:tblPr>
        <w:tblStyle w:val="Tabellrutnt"/>
        <w:tblW w:w="5000" w:type="pct"/>
        <w:tblLook w:val="04A0" w:firstRow="1" w:lastRow="0" w:firstColumn="1" w:lastColumn="0" w:noHBand="0" w:noVBand="1"/>
      </w:tblPr>
      <w:tblGrid>
        <w:gridCol w:w="1469"/>
        <w:gridCol w:w="11715"/>
      </w:tblGrid>
      <w:tr w:rsidR="00520F39" w:rsidRPr="00A671EB" w14:paraId="731EE305" w14:textId="77777777" w:rsidTr="008F6CE3">
        <w:tc>
          <w:tcPr>
            <w:tcW w:w="557" w:type="pct"/>
            <w:tcBorders>
              <w:top w:val="single" w:sz="12" w:space="0" w:color="E2AC00"/>
              <w:left w:val="single" w:sz="12" w:space="0" w:color="E2AC00"/>
              <w:bottom w:val="single" w:sz="12" w:space="0" w:color="E2AC00"/>
              <w:right w:val="single" w:sz="12" w:space="0" w:color="E2AC00"/>
            </w:tcBorders>
            <w:shd w:val="clear" w:color="auto" w:fill="F6D55C"/>
          </w:tcPr>
          <w:p w14:paraId="70872D10" w14:textId="77777777" w:rsidR="00520F39" w:rsidRPr="00A616E3" w:rsidRDefault="00520F39" w:rsidP="008F6CE3">
            <w:pPr>
              <w:spacing w:before="60" w:after="60"/>
              <w:rPr>
                <w:rStyle w:val="Stark"/>
              </w:rPr>
            </w:pPr>
            <w:r w:rsidRPr="00A616E3">
              <w:rPr>
                <w:rStyle w:val="Stark"/>
              </w:rPr>
              <w:t>Beskrivning</w:t>
            </w:r>
          </w:p>
        </w:tc>
        <w:tc>
          <w:tcPr>
            <w:tcW w:w="4443" w:type="pct"/>
            <w:tcBorders>
              <w:top w:val="single" w:sz="12" w:space="0" w:color="E2AC00"/>
              <w:left w:val="single" w:sz="12" w:space="0" w:color="E2AC00"/>
              <w:bottom w:val="single" w:sz="12" w:space="0" w:color="E2AC00"/>
              <w:right w:val="single" w:sz="12" w:space="0" w:color="FFC000" w:themeColor="accent4"/>
            </w:tcBorders>
          </w:tcPr>
          <w:p w14:paraId="0CD8C589" w14:textId="50084330" w:rsidR="00520F39" w:rsidRPr="00A671EB" w:rsidRDefault="00F151FD" w:rsidP="008F6CE3">
            <w:pPr>
              <w:spacing w:before="60" w:after="60"/>
            </w:pPr>
            <w:r w:rsidRPr="00C92343">
              <w:t>Laborationen går ut på att eleverna ska extrahera DNA från munslemhinnan.</w:t>
            </w:r>
          </w:p>
        </w:tc>
      </w:tr>
    </w:tbl>
    <w:p w14:paraId="02F8373F" w14:textId="77777777" w:rsidR="00520F39" w:rsidRDefault="00520F39" w:rsidP="00520F39">
      <w:pPr>
        <w:spacing w:after="0" w:line="240" w:lineRule="auto"/>
      </w:pPr>
    </w:p>
    <w:tbl>
      <w:tblPr>
        <w:tblStyle w:val="Tabellrutnt"/>
        <w:tblW w:w="5000" w:type="pct"/>
        <w:tblLook w:val="04A0" w:firstRow="1" w:lastRow="0" w:firstColumn="1" w:lastColumn="0" w:noHBand="0" w:noVBand="1"/>
      </w:tblPr>
      <w:tblGrid>
        <w:gridCol w:w="3163"/>
        <w:gridCol w:w="3176"/>
        <w:gridCol w:w="3301"/>
        <w:gridCol w:w="3544"/>
      </w:tblGrid>
      <w:tr w:rsidR="00520F39" w:rsidRPr="00A671EB" w14:paraId="27102357" w14:textId="77777777" w:rsidTr="008F6CE3">
        <w:trPr>
          <w:tblHeader/>
        </w:trPr>
        <w:tc>
          <w:tcPr>
            <w:tcW w:w="1199" w:type="pct"/>
            <w:tcBorders>
              <w:top w:val="single" w:sz="12" w:space="0" w:color="E2AC00"/>
              <w:left w:val="single" w:sz="12" w:space="0" w:color="E2AC00"/>
              <w:bottom w:val="single" w:sz="12" w:space="0" w:color="E2AC00"/>
              <w:right w:val="single" w:sz="12" w:space="0" w:color="E2AC00"/>
            </w:tcBorders>
            <w:shd w:val="clear" w:color="auto" w:fill="F6D55C"/>
          </w:tcPr>
          <w:p w14:paraId="076C2C41" w14:textId="77777777" w:rsidR="00520F39" w:rsidRPr="00A671EB" w:rsidRDefault="00520F39" w:rsidP="008F6CE3">
            <w:pPr>
              <w:spacing w:before="60" w:after="60"/>
              <w:rPr>
                <w:rStyle w:val="Stark"/>
              </w:rPr>
            </w:pPr>
            <w:r w:rsidRPr="00A671EB">
              <w:rPr>
                <w:rStyle w:val="Stark"/>
              </w:rPr>
              <w:t>Identifierade faror</w:t>
            </w:r>
          </w:p>
        </w:tc>
        <w:tc>
          <w:tcPr>
            <w:tcW w:w="1204" w:type="pct"/>
            <w:tcBorders>
              <w:top w:val="single" w:sz="12" w:space="0" w:color="E2AC00"/>
              <w:left w:val="single" w:sz="12" w:space="0" w:color="E2AC00"/>
              <w:bottom w:val="single" w:sz="12" w:space="0" w:color="E2AC00"/>
              <w:right w:val="single" w:sz="12" w:space="0" w:color="E2AC00"/>
            </w:tcBorders>
            <w:shd w:val="clear" w:color="auto" w:fill="F6D55C"/>
          </w:tcPr>
          <w:p w14:paraId="5BEA6E37" w14:textId="77777777" w:rsidR="00520F39" w:rsidRPr="00A671EB" w:rsidRDefault="00520F39" w:rsidP="008F6CE3">
            <w:pPr>
              <w:spacing w:before="60" w:after="60"/>
              <w:rPr>
                <w:rStyle w:val="Stark"/>
              </w:rPr>
            </w:pPr>
            <w:r w:rsidRPr="00A671EB">
              <w:rPr>
                <w:rStyle w:val="Stark"/>
              </w:rPr>
              <w:t>Vad kan hända?</w:t>
            </w:r>
          </w:p>
        </w:tc>
        <w:tc>
          <w:tcPr>
            <w:tcW w:w="1252" w:type="pct"/>
            <w:tcBorders>
              <w:top w:val="single" w:sz="12" w:space="0" w:color="E2AC00"/>
              <w:left w:val="single" w:sz="12" w:space="0" w:color="E2AC00"/>
              <w:bottom w:val="single" w:sz="12" w:space="0" w:color="E2AC00"/>
              <w:right w:val="single" w:sz="12" w:space="0" w:color="E2AC00"/>
            </w:tcBorders>
            <w:shd w:val="clear" w:color="auto" w:fill="F6D55C"/>
          </w:tcPr>
          <w:p w14:paraId="4B931215" w14:textId="77777777" w:rsidR="00520F39" w:rsidRPr="00A671EB" w:rsidRDefault="00520F39" w:rsidP="008F6CE3">
            <w:pPr>
              <w:spacing w:before="60" w:after="60"/>
              <w:rPr>
                <w:rStyle w:val="Stark"/>
              </w:rPr>
            </w:pPr>
            <w:r w:rsidRPr="00A671EB">
              <w:rPr>
                <w:rStyle w:val="Stark"/>
              </w:rPr>
              <w:t>Förebyggande åtgärder</w:t>
            </w:r>
          </w:p>
        </w:tc>
        <w:tc>
          <w:tcPr>
            <w:tcW w:w="1344" w:type="pct"/>
            <w:tcBorders>
              <w:top w:val="single" w:sz="12" w:space="0" w:color="E2AC00"/>
              <w:left w:val="single" w:sz="12" w:space="0" w:color="E2AC00"/>
              <w:bottom w:val="single" w:sz="12" w:space="0" w:color="E2AC00"/>
              <w:right w:val="single" w:sz="12" w:space="0" w:color="E2AC00"/>
            </w:tcBorders>
            <w:shd w:val="clear" w:color="auto" w:fill="F6D55C"/>
          </w:tcPr>
          <w:p w14:paraId="64297F93" w14:textId="77777777" w:rsidR="00520F39" w:rsidRPr="00A671EB" w:rsidRDefault="00520F39" w:rsidP="008F6CE3">
            <w:pPr>
              <w:spacing w:before="60" w:after="60"/>
              <w:rPr>
                <w:rStyle w:val="Stark"/>
              </w:rPr>
            </w:pPr>
            <w:r>
              <w:rPr>
                <w:rStyle w:val="Stark"/>
              </w:rPr>
              <w:t>Åtgärder</w:t>
            </w:r>
            <w:r w:rsidRPr="00A671EB">
              <w:rPr>
                <w:rStyle w:val="Stark"/>
              </w:rPr>
              <w:t xml:space="preserve"> om något händer</w:t>
            </w:r>
          </w:p>
        </w:tc>
      </w:tr>
      <w:tr w:rsidR="00520F39" w14:paraId="483AC072" w14:textId="77777777" w:rsidTr="008F6CE3">
        <w:tc>
          <w:tcPr>
            <w:tcW w:w="1199" w:type="pct"/>
            <w:tcBorders>
              <w:top w:val="single" w:sz="12" w:space="0" w:color="E2AC00"/>
              <w:left w:val="single" w:sz="12" w:space="0" w:color="E2AC00"/>
              <w:bottom w:val="single" w:sz="12" w:space="0" w:color="E2AC00"/>
              <w:right w:val="single" w:sz="12" w:space="0" w:color="E2AC00"/>
            </w:tcBorders>
            <w:shd w:val="clear" w:color="auto" w:fill="F6D55C"/>
          </w:tcPr>
          <w:p w14:paraId="31287A87" w14:textId="77777777" w:rsidR="00520F39" w:rsidRPr="007E41A6" w:rsidRDefault="00520F39" w:rsidP="008F6CE3">
            <w:pPr>
              <w:spacing w:after="120"/>
              <w:rPr>
                <w:sz w:val="18"/>
                <w:szCs w:val="18"/>
              </w:rPr>
            </w:pPr>
            <w:r w:rsidRPr="007E41A6">
              <w:rPr>
                <w:sz w:val="18"/>
                <w:szCs w:val="18"/>
              </w:rPr>
              <w:t xml:space="preserve">Lista alla identifierade faror, t.ex. reaktanter, produkter, utrustning, procedurer eller andra riskfaktorer som kan påverka hälsa, miljö eller säkerhet. inkludera </w:t>
            </w:r>
            <w:r>
              <w:rPr>
                <w:sz w:val="18"/>
                <w:szCs w:val="18"/>
              </w:rPr>
              <w:t xml:space="preserve">gärna </w:t>
            </w:r>
            <w:r w:rsidRPr="007E41A6">
              <w:rPr>
                <w:sz w:val="18"/>
                <w:szCs w:val="18"/>
              </w:rPr>
              <w:t>faro</w:t>
            </w:r>
            <w:r>
              <w:rPr>
                <w:sz w:val="18"/>
                <w:szCs w:val="18"/>
              </w:rPr>
              <w:t>piktogram.</w:t>
            </w:r>
          </w:p>
        </w:tc>
        <w:tc>
          <w:tcPr>
            <w:tcW w:w="1204" w:type="pct"/>
            <w:tcBorders>
              <w:top w:val="single" w:sz="12" w:space="0" w:color="E2AC00"/>
              <w:left w:val="single" w:sz="12" w:space="0" w:color="E2AC00"/>
              <w:bottom w:val="single" w:sz="12" w:space="0" w:color="E2AC00"/>
              <w:right w:val="single" w:sz="12" w:space="0" w:color="E2AC00"/>
            </w:tcBorders>
            <w:shd w:val="clear" w:color="auto" w:fill="F6D55C"/>
          </w:tcPr>
          <w:p w14:paraId="78F1502D" w14:textId="77777777" w:rsidR="00520F39" w:rsidRPr="00A671EB" w:rsidRDefault="00520F39" w:rsidP="008F6CE3">
            <w:pPr>
              <w:spacing w:after="120"/>
              <w:rPr>
                <w:sz w:val="18"/>
                <w:szCs w:val="18"/>
              </w:rPr>
            </w:pPr>
            <w:r w:rsidRPr="00A671EB">
              <w:rPr>
                <w:sz w:val="18"/>
                <w:szCs w:val="18"/>
              </w:rPr>
              <w:t>Beskriv risken kopplad till den identifierade faran. Detaljnivån bör stå i proportion till risken. För kemikalier: Skriv alla faroangivelser (H-fraser).</w:t>
            </w:r>
          </w:p>
        </w:tc>
        <w:tc>
          <w:tcPr>
            <w:tcW w:w="1252" w:type="pct"/>
            <w:tcBorders>
              <w:top w:val="single" w:sz="12" w:space="0" w:color="E2AC00"/>
              <w:left w:val="single" w:sz="12" w:space="0" w:color="E2AC00"/>
              <w:bottom w:val="single" w:sz="12" w:space="0" w:color="E2AC00"/>
              <w:right w:val="single" w:sz="12" w:space="0" w:color="E2AC00"/>
            </w:tcBorders>
            <w:shd w:val="clear" w:color="auto" w:fill="F6D55C"/>
          </w:tcPr>
          <w:p w14:paraId="5C9DC4F5" w14:textId="77777777" w:rsidR="00520F39" w:rsidRPr="006A3A2E" w:rsidRDefault="00520F39" w:rsidP="008F6CE3">
            <w:pPr>
              <w:spacing w:after="120"/>
              <w:rPr>
                <w:sz w:val="18"/>
                <w:szCs w:val="18"/>
              </w:rPr>
            </w:pPr>
            <w:r w:rsidRPr="006A3A2E">
              <w:rPr>
                <w:sz w:val="18"/>
                <w:szCs w:val="18"/>
              </w:rPr>
              <w:t xml:space="preserve">Beskriv vilka åtgärder du kommer att vidta för att eliminera faran eller minska risken. Åtgärderna måste </w:t>
            </w:r>
            <w:r>
              <w:rPr>
                <w:sz w:val="18"/>
                <w:szCs w:val="18"/>
              </w:rPr>
              <w:t>vara anpassade till</w:t>
            </w:r>
            <w:r w:rsidRPr="006A3A2E">
              <w:rPr>
                <w:sz w:val="18"/>
                <w:szCs w:val="18"/>
              </w:rPr>
              <w:t xml:space="preserve"> både elevgruppen och lokalerna.</w:t>
            </w:r>
          </w:p>
        </w:tc>
        <w:tc>
          <w:tcPr>
            <w:tcW w:w="1344" w:type="pct"/>
            <w:tcBorders>
              <w:top w:val="single" w:sz="12" w:space="0" w:color="E2AC00"/>
              <w:left w:val="single" w:sz="12" w:space="0" w:color="E2AC00"/>
              <w:bottom w:val="single" w:sz="12" w:space="0" w:color="E2AC00"/>
              <w:right w:val="single" w:sz="12" w:space="0" w:color="E2AC00"/>
            </w:tcBorders>
            <w:shd w:val="clear" w:color="auto" w:fill="F6D55C"/>
          </w:tcPr>
          <w:p w14:paraId="2B99D986" w14:textId="77777777" w:rsidR="00520F39" w:rsidRPr="006A3A2E" w:rsidRDefault="00520F39" w:rsidP="008F6CE3">
            <w:pPr>
              <w:spacing w:after="120"/>
              <w:rPr>
                <w:sz w:val="18"/>
                <w:szCs w:val="18"/>
              </w:rPr>
            </w:pPr>
            <w:r w:rsidRPr="006A3A2E">
              <w:rPr>
                <w:sz w:val="18"/>
                <w:szCs w:val="18"/>
              </w:rPr>
              <w:t xml:space="preserve">Beskriv vad du kommer att göra vid en olycka och vilken utrustning som bör finnas tillgänglig. För kemikalier, se säkerhetsdatablad för information om första hjälpen och åtgärder vid brand, spill och utsläpp. </w:t>
            </w:r>
          </w:p>
        </w:tc>
      </w:tr>
      <w:tr w:rsidR="00520F39" w:rsidRPr="006A3A2E" w14:paraId="745DEBF7" w14:textId="77777777" w:rsidTr="008F6CE3">
        <w:tc>
          <w:tcPr>
            <w:tcW w:w="1199" w:type="pct"/>
            <w:tcBorders>
              <w:top w:val="single" w:sz="12" w:space="0" w:color="E2AC00"/>
              <w:left w:val="single" w:sz="12" w:space="0" w:color="E2AC00"/>
              <w:bottom w:val="single" w:sz="12" w:space="0" w:color="E2AC00"/>
              <w:right w:val="single" w:sz="12" w:space="0" w:color="E2AC00"/>
            </w:tcBorders>
          </w:tcPr>
          <w:p w14:paraId="10F5BC4B" w14:textId="4FF3D378" w:rsidR="00520F39" w:rsidRPr="00C92343" w:rsidRDefault="00F151FD" w:rsidP="008F6CE3">
            <w:pPr>
              <w:spacing w:before="60" w:after="60"/>
              <w:rPr>
                <w:sz w:val="18"/>
                <w:szCs w:val="18"/>
              </w:rPr>
            </w:pPr>
            <w:r w:rsidRPr="00C92343">
              <w:rPr>
                <w:sz w:val="18"/>
                <w:szCs w:val="18"/>
              </w:rPr>
              <w:t>Nedkyld (-18</w:t>
            </w:r>
            <w:r w:rsidRPr="00C92343">
              <w:rPr>
                <w:sz w:val="18"/>
                <w:szCs w:val="18"/>
                <w:vertAlign w:val="superscript"/>
              </w:rPr>
              <w:t xml:space="preserve"> o</w:t>
            </w:r>
            <w:r w:rsidRPr="00C92343">
              <w:rPr>
                <w:sz w:val="18"/>
                <w:szCs w:val="18"/>
              </w:rPr>
              <w:t>C) etanol</w:t>
            </w:r>
          </w:p>
        </w:tc>
        <w:tc>
          <w:tcPr>
            <w:tcW w:w="1204" w:type="pct"/>
            <w:tcBorders>
              <w:top w:val="single" w:sz="12" w:space="0" w:color="E2AC00"/>
              <w:left w:val="single" w:sz="12" w:space="0" w:color="E2AC00"/>
              <w:bottom w:val="single" w:sz="12" w:space="0" w:color="E2AC00"/>
              <w:right w:val="single" w:sz="12" w:space="0" w:color="E2AC00"/>
            </w:tcBorders>
          </w:tcPr>
          <w:p w14:paraId="3E454BC8" w14:textId="65325344" w:rsidR="00520F39" w:rsidRPr="00C92343" w:rsidRDefault="00F151FD" w:rsidP="008F6CE3">
            <w:pPr>
              <w:spacing w:before="60" w:after="60"/>
              <w:rPr>
                <w:sz w:val="18"/>
                <w:szCs w:val="18"/>
              </w:rPr>
            </w:pPr>
            <w:r w:rsidRPr="00C92343">
              <w:rPr>
                <w:sz w:val="18"/>
                <w:szCs w:val="18"/>
              </w:rPr>
              <w:t>Frostskador, Brandrisk (H225, H319)</w:t>
            </w:r>
          </w:p>
        </w:tc>
        <w:tc>
          <w:tcPr>
            <w:tcW w:w="1252" w:type="pct"/>
            <w:tcBorders>
              <w:top w:val="single" w:sz="12" w:space="0" w:color="E2AC00"/>
              <w:left w:val="single" w:sz="12" w:space="0" w:color="E2AC00"/>
              <w:bottom w:val="single" w:sz="12" w:space="0" w:color="E2AC00"/>
              <w:right w:val="single" w:sz="12" w:space="0" w:color="E2AC00"/>
            </w:tcBorders>
          </w:tcPr>
          <w:p w14:paraId="03791CE3" w14:textId="0147B6F6" w:rsidR="00520F39" w:rsidRPr="00C92343" w:rsidRDefault="00F151FD" w:rsidP="00F151FD">
            <w:pPr>
              <w:tabs>
                <w:tab w:val="left" w:pos="2340"/>
              </w:tabs>
              <w:spacing w:before="60" w:after="60"/>
              <w:rPr>
                <w:sz w:val="18"/>
                <w:szCs w:val="18"/>
              </w:rPr>
            </w:pPr>
            <w:r w:rsidRPr="00C92343">
              <w:rPr>
                <w:sz w:val="18"/>
                <w:szCs w:val="18"/>
              </w:rPr>
              <w:t>Undvik kontakt med värme, heta ytor, gnistor, öppen låga eller andra antändningskällor. Undvik hudkontakt pga kyld (-18</w:t>
            </w:r>
            <w:r w:rsidRPr="00C92343">
              <w:rPr>
                <w:sz w:val="18"/>
                <w:szCs w:val="18"/>
                <w:vertAlign w:val="superscript"/>
              </w:rPr>
              <w:t>o</w:t>
            </w:r>
            <w:r w:rsidRPr="00C92343">
              <w:rPr>
                <w:sz w:val="18"/>
                <w:szCs w:val="18"/>
              </w:rPr>
              <w:t>C) etanol.</w:t>
            </w:r>
          </w:p>
        </w:tc>
        <w:tc>
          <w:tcPr>
            <w:tcW w:w="1344" w:type="pct"/>
            <w:tcBorders>
              <w:top w:val="single" w:sz="12" w:space="0" w:color="E2AC00"/>
              <w:left w:val="single" w:sz="12" w:space="0" w:color="E2AC00"/>
              <w:bottom w:val="single" w:sz="12" w:space="0" w:color="E2AC00"/>
              <w:right w:val="single" w:sz="12" w:space="0" w:color="E2AC00"/>
            </w:tcBorders>
          </w:tcPr>
          <w:p w14:paraId="5855F326" w14:textId="5D5686A2" w:rsidR="00520F39" w:rsidRPr="00C92343" w:rsidRDefault="00F151FD" w:rsidP="008F6CE3">
            <w:pPr>
              <w:spacing w:before="60" w:after="60"/>
              <w:rPr>
                <w:sz w:val="18"/>
                <w:szCs w:val="18"/>
              </w:rPr>
            </w:pPr>
            <w:r w:rsidRPr="00C92343">
              <w:rPr>
                <w:sz w:val="18"/>
                <w:szCs w:val="18"/>
              </w:rPr>
              <w:t>Släcka branden, t.ex. med brandsläckare (helst kolsyresläckare). Om man får köldskador pga hudkontakt ska man skölja handen under ljummet vatten i minst 10 min.</w:t>
            </w:r>
          </w:p>
        </w:tc>
      </w:tr>
      <w:tr w:rsidR="00520F39" w:rsidRPr="006A3A2E" w14:paraId="271939E1" w14:textId="77777777" w:rsidTr="008F6CE3">
        <w:tc>
          <w:tcPr>
            <w:tcW w:w="1199" w:type="pct"/>
            <w:tcBorders>
              <w:top w:val="single" w:sz="12" w:space="0" w:color="E2AC00"/>
              <w:left w:val="single" w:sz="12" w:space="0" w:color="E2AC00"/>
              <w:bottom w:val="single" w:sz="12" w:space="0" w:color="E2AC00"/>
              <w:right w:val="single" w:sz="12" w:space="0" w:color="E2AC00"/>
            </w:tcBorders>
          </w:tcPr>
          <w:p w14:paraId="523269E6" w14:textId="77777777" w:rsidR="00520F39" w:rsidRPr="006A3A2E" w:rsidRDefault="00520F39" w:rsidP="008F6CE3">
            <w:pPr>
              <w:spacing w:before="60" w:after="60"/>
            </w:pPr>
          </w:p>
        </w:tc>
        <w:tc>
          <w:tcPr>
            <w:tcW w:w="1204" w:type="pct"/>
            <w:tcBorders>
              <w:top w:val="single" w:sz="12" w:space="0" w:color="E2AC00"/>
              <w:left w:val="single" w:sz="12" w:space="0" w:color="E2AC00"/>
              <w:bottom w:val="single" w:sz="12" w:space="0" w:color="E2AC00"/>
              <w:right w:val="single" w:sz="12" w:space="0" w:color="E2AC00"/>
            </w:tcBorders>
          </w:tcPr>
          <w:p w14:paraId="73159077" w14:textId="77777777" w:rsidR="00520F39" w:rsidRPr="006A3A2E" w:rsidRDefault="00520F39" w:rsidP="008F6CE3">
            <w:pPr>
              <w:spacing w:before="60" w:after="60"/>
            </w:pPr>
          </w:p>
        </w:tc>
        <w:tc>
          <w:tcPr>
            <w:tcW w:w="1252" w:type="pct"/>
            <w:tcBorders>
              <w:top w:val="single" w:sz="12" w:space="0" w:color="E2AC00"/>
              <w:left w:val="single" w:sz="12" w:space="0" w:color="E2AC00"/>
              <w:bottom w:val="single" w:sz="12" w:space="0" w:color="E2AC00"/>
              <w:right w:val="single" w:sz="12" w:space="0" w:color="E2AC00"/>
            </w:tcBorders>
          </w:tcPr>
          <w:p w14:paraId="1D54255C" w14:textId="77777777" w:rsidR="00520F39" w:rsidRPr="006A3A2E" w:rsidRDefault="00520F39" w:rsidP="008F6CE3">
            <w:pPr>
              <w:spacing w:before="60" w:after="60"/>
            </w:pPr>
          </w:p>
        </w:tc>
        <w:tc>
          <w:tcPr>
            <w:tcW w:w="1344" w:type="pct"/>
            <w:tcBorders>
              <w:top w:val="single" w:sz="12" w:space="0" w:color="E2AC00"/>
              <w:left w:val="single" w:sz="12" w:space="0" w:color="E2AC00"/>
              <w:bottom w:val="single" w:sz="12" w:space="0" w:color="E2AC00"/>
              <w:right w:val="single" w:sz="12" w:space="0" w:color="E2AC00"/>
            </w:tcBorders>
          </w:tcPr>
          <w:p w14:paraId="402A0547" w14:textId="77777777" w:rsidR="00520F39" w:rsidRPr="006A3A2E" w:rsidRDefault="00520F39" w:rsidP="008F6CE3">
            <w:pPr>
              <w:spacing w:before="60" w:after="60"/>
            </w:pPr>
          </w:p>
        </w:tc>
      </w:tr>
      <w:tr w:rsidR="00520F39" w:rsidRPr="006A3A2E" w14:paraId="62FE53E5" w14:textId="77777777" w:rsidTr="008F6CE3">
        <w:tc>
          <w:tcPr>
            <w:tcW w:w="1199" w:type="pct"/>
            <w:tcBorders>
              <w:top w:val="single" w:sz="12" w:space="0" w:color="E2AC00"/>
              <w:left w:val="single" w:sz="12" w:space="0" w:color="E2AC00"/>
              <w:bottom w:val="single" w:sz="12" w:space="0" w:color="E2AC00"/>
              <w:right w:val="single" w:sz="12" w:space="0" w:color="E2AC00"/>
            </w:tcBorders>
          </w:tcPr>
          <w:p w14:paraId="0DCE325A" w14:textId="77777777" w:rsidR="00520F39" w:rsidRPr="006A3A2E" w:rsidRDefault="00520F39" w:rsidP="008F6CE3">
            <w:pPr>
              <w:spacing w:before="60" w:after="60"/>
            </w:pPr>
          </w:p>
        </w:tc>
        <w:tc>
          <w:tcPr>
            <w:tcW w:w="1204" w:type="pct"/>
            <w:tcBorders>
              <w:top w:val="single" w:sz="12" w:space="0" w:color="E2AC00"/>
              <w:left w:val="single" w:sz="12" w:space="0" w:color="E2AC00"/>
              <w:bottom w:val="single" w:sz="12" w:space="0" w:color="E2AC00"/>
              <w:right w:val="single" w:sz="12" w:space="0" w:color="E2AC00"/>
            </w:tcBorders>
          </w:tcPr>
          <w:p w14:paraId="3A6E505B" w14:textId="77777777" w:rsidR="00520F39" w:rsidRPr="006A3A2E" w:rsidRDefault="00520F39" w:rsidP="008F6CE3">
            <w:pPr>
              <w:spacing w:before="60" w:after="60"/>
            </w:pPr>
          </w:p>
        </w:tc>
        <w:tc>
          <w:tcPr>
            <w:tcW w:w="1252" w:type="pct"/>
            <w:tcBorders>
              <w:top w:val="single" w:sz="12" w:space="0" w:color="E2AC00"/>
              <w:left w:val="single" w:sz="12" w:space="0" w:color="E2AC00"/>
              <w:bottom w:val="single" w:sz="12" w:space="0" w:color="E2AC00"/>
              <w:right w:val="single" w:sz="12" w:space="0" w:color="E2AC00"/>
            </w:tcBorders>
          </w:tcPr>
          <w:p w14:paraId="350D8C99" w14:textId="77777777" w:rsidR="00520F39" w:rsidRPr="006A3A2E" w:rsidRDefault="00520F39" w:rsidP="008F6CE3">
            <w:pPr>
              <w:spacing w:before="60" w:after="60"/>
            </w:pPr>
          </w:p>
        </w:tc>
        <w:tc>
          <w:tcPr>
            <w:tcW w:w="1344" w:type="pct"/>
            <w:tcBorders>
              <w:top w:val="single" w:sz="12" w:space="0" w:color="E2AC00"/>
              <w:left w:val="single" w:sz="12" w:space="0" w:color="E2AC00"/>
              <w:bottom w:val="single" w:sz="12" w:space="0" w:color="E2AC00"/>
              <w:right w:val="single" w:sz="12" w:space="0" w:color="E2AC00"/>
            </w:tcBorders>
          </w:tcPr>
          <w:p w14:paraId="63D7A5BE" w14:textId="77777777" w:rsidR="00520F39" w:rsidRPr="006A3A2E" w:rsidRDefault="00520F39" w:rsidP="008F6CE3">
            <w:pPr>
              <w:spacing w:before="60" w:after="60"/>
            </w:pPr>
          </w:p>
        </w:tc>
      </w:tr>
    </w:tbl>
    <w:p w14:paraId="51E56B48" w14:textId="77777777" w:rsidR="00520F39" w:rsidRPr="006A3A2E" w:rsidRDefault="00520F39" w:rsidP="00520F39">
      <w:pPr>
        <w:spacing w:after="0" w:line="240" w:lineRule="auto"/>
      </w:pPr>
    </w:p>
    <w:tbl>
      <w:tblPr>
        <w:tblStyle w:val="Tabellrutnt"/>
        <w:tblW w:w="5000" w:type="pct"/>
        <w:tblLayout w:type="fixed"/>
        <w:tblLook w:val="04A0" w:firstRow="1" w:lastRow="0" w:firstColumn="1" w:lastColumn="0" w:noHBand="0" w:noVBand="1"/>
      </w:tblPr>
      <w:tblGrid>
        <w:gridCol w:w="2399"/>
        <w:gridCol w:w="10785"/>
      </w:tblGrid>
      <w:tr w:rsidR="00520F39" w:rsidRPr="006A3A2E" w14:paraId="6BCBAA16" w14:textId="77777777" w:rsidTr="008F6CE3">
        <w:tc>
          <w:tcPr>
            <w:tcW w:w="910" w:type="pct"/>
            <w:tcBorders>
              <w:top w:val="single" w:sz="12" w:space="0" w:color="E2AC00"/>
              <w:left w:val="single" w:sz="12" w:space="0" w:color="E2AC00"/>
              <w:bottom w:val="single" w:sz="12" w:space="0" w:color="E2AC00"/>
              <w:right w:val="single" w:sz="12" w:space="0" w:color="E2AC00"/>
            </w:tcBorders>
            <w:shd w:val="clear" w:color="auto" w:fill="F6D55C"/>
          </w:tcPr>
          <w:p w14:paraId="695182FE" w14:textId="77777777" w:rsidR="00520F39" w:rsidRPr="006A3A2E" w:rsidRDefault="00520F39" w:rsidP="008F6CE3">
            <w:pPr>
              <w:spacing w:before="60" w:after="60"/>
              <w:rPr>
                <w:rStyle w:val="Stark"/>
              </w:rPr>
            </w:pPr>
            <w:r w:rsidRPr="006A3A2E">
              <w:rPr>
                <w:rStyle w:val="Stark"/>
              </w:rPr>
              <w:t>Avfallshantering</w:t>
            </w:r>
          </w:p>
        </w:tc>
        <w:tc>
          <w:tcPr>
            <w:tcW w:w="4090" w:type="pct"/>
            <w:tcBorders>
              <w:top w:val="single" w:sz="12" w:space="0" w:color="E2AC00"/>
              <w:left w:val="single" w:sz="12" w:space="0" w:color="E2AC00"/>
              <w:bottom w:val="single" w:sz="12" w:space="0" w:color="E2AC00"/>
              <w:right w:val="single" w:sz="12" w:space="0" w:color="E2AC00"/>
            </w:tcBorders>
          </w:tcPr>
          <w:p w14:paraId="771B424E" w14:textId="69DC93B2" w:rsidR="00520F39" w:rsidRPr="006A3A2E" w:rsidRDefault="00F151FD" w:rsidP="008F6CE3">
            <w:pPr>
              <w:spacing w:before="60" w:after="60"/>
            </w:pPr>
            <w:r w:rsidRPr="00C92343">
              <w:rPr>
                <w:sz w:val="18"/>
                <w:szCs w:val="18"/>
              </w:rPr>
              <w:t>Ingen speciell avfallshantering behövs.</w:t>
            </w:r>
          </w:p>
        </w:tc>
      </w:tr>
      <w:tr w:rsidR="00520F39" w:rsidRPr="006A3A2E" w14:paraId="70A0C8EA" w14:textId="77777777" w:rsidTr="008F6CE3">
        <w:tc>
          <w:tcPr>
            <w:tcW w:w="910" w:type="pct"/>
            <w:tcBorders>
              <w:top w:val="single" w:sz="12" w:space="0" w:color="E2AC00"/>
              <w:left w:val="single" w:sz="12" w:space="0" w:color="E2AC00"/>
              <w:bottom w:val="single" w:sz="12" w:space="0" w:color="E2AC00"/>
              <w:right w:val="single" w:sz="12" w:space="0" w:color="E2AC00"/>
            </w:tcBorders>
            <w:shd w:val="clear" w:color="auto" w:fill="F6D55C"/>
          </w:tcPr>
          <w:p w14:paraId="7F4902A7" w14:textId="77777777" w:rsidR="00520F39" w:rsidRPr="006A3A2E" w:rsidRDefault="00520F39" w:rsidP="008F6CE3">
            <w:pPr>
              <w:spacing w:before="60" w:after="60"/>
              <w:rPr>
                <w:rStyle w:val="Stark"/>
              </w:rPr>
            </w:pPr>
            <w:r w:rsidRPr="006A3A2E">
              <w:rPr>
                <w:rStyle w:val="Stark"/>
              </w:rPr>
              <w:t>Kommentarer</w:t>
            </w:r>
          </w:p>
        </w:tc>
        <w:tc>
          <w:tcPr>
            <w:tcW w:w="4090" w:type="pct"/>
            <w:tcBorders>
              <w:top w:val="single" w:sz="12" w:space="0" w:color="E2AC00"/>
              <w:left w:val="single" w:sz="12" w:space="0" w:color="E2AC00"/>
              <w:bottom w:val="single" w:sz="12" w:space="0" w:color="E2AC00"/>
              <w:right w:val="single" w:sz="12" w:space="0" w:color="E2AC00"/>
            </w:tcBorders>
          </w:tcPr>
          <w:p w14:paraId="2EF7B9D4" w14:textId="77777777" w:rsidR="00520F39" w:rsidRPr="006A3A2E" w:rsidRDefault="00520F39" w:rsidP="008F6CE3">
            <w:pPr>
              <w:spacing w:before="60" w:after="60"/>
            </w:pPr>
          </w:p>
        </w:tc>
      </w:tr>
    </w:tbl>
    <w:p w14:paraId="63489D1C" w14:textId="77777777" w:rsidR="00520F39" w:rsidRPr="006A3A2E" w:rsidRDefault="00520F39" w:rsidP="00520F39">
      <w:pPr>
        <w:spacing w:after="0" w:line="240" w:lineRule="auto"/>
      </w:pPr>
    </w:p>
    <w:tbl>
      <w:tblPr>
        <w:tblStyle w:val="Tabellrutnt"/>
        <w:tblW w:w="0" w:type="auto"/>
        <w:tblLook w:val="04A0" w:firstRow="1" w:lastRow="0" w:firstColumn="1" w:lastColumn="0" w:noHBand="0" w:noVBand="1"/>
      </w:tblPr>
      <w:tblGrid>
        <w:gridCol w:w="2475"/>
        <w:gridCol w:w="1246"/>
        <w:gridCol w:w="1332"/>
        <w:gridCol w:w="3432"/>
        <w:gridCol w:w="1887"/>
        <w:gridCol w:w="2812"/>
      </w:tblGrid>
      <w:tr w:rsidR="00520F39" w:rsidRPr="006A3A2E" w14:paraId="26E73D31" w14:textId="77777777" w:rsidTr="008F6CE3">
        <w:tc>
          <w:tcPr>
            <w:tcW w:w="2679" w:type="dxa"/>
            <w:tcBorders>
              <w:top w:val="single" w:sz="12" w:space="0" w:color="E2AC00"/>
              <w:left w:val="single" w:sz="12" w:space="0" w:color="E2AC00"/>
              <w:bottom w:val="single" w:sz="12" w:space="0" w:color="E2AC00"/>
              <w:right w:val="single" w:sz="12" w:space="0" w:color="E2AC00"/>
            </w:tcBorders>
            <w:shd w:val="clear" w:color="auto" w:fill="F6D55C"/>
          </w:tcPr>
          <w:p w14:paraId="73C02EC9" w14:textId="77777777" w:rsidR="00520F39" w:rsidRPr="006A3A2E" w:rsidRDefault="00520F39" w:rsidP="008F6CE3">
            <w:pPr>
              <w:spacing w:before="60" w:after="60"/>
              <w:rPr>
                <w:rStyle w:val="Stark"/>
              </w:rPr>
            </w:pPr>
            <w:r w:rsidRPr="006A3A2E">
              <w:rPr>
                <w:rStyle w:val="Stark"/>
              </w:rPr>
              <w:t>Datum för bedömning</w:t>
            </w:r>
          </w:p>
        </w:tc>
        <w:tc>
          <w:tcPr>
            <w:tcW w:w="1417" w:type="dxa"/>
            <w:tcBorders>
              <w:top w:val="single" w:sz="12" w:space="0" w:color="E2AC00"/>
              <w:left w:val="single" w:sz="12" w:space="0" w:color="E2AC00"/>
              <w:bottom w:val="single" w:sz="12" w:space="0" w:color="E2AC00"/>
              <w:right w:val="single" w:sz="12" w:space="0" w:color="E2AC00"/>
            </w:tcBorders>
          </w:tcPr>
          <w:p w14:paraId="2ECFB946" w14:textId="77777777" w:rsidR="00520F39" w:rsidRPr="006A3A2E" w:rsidRDefault="00520F39" w:rsidP="008F6CE3">
            <w:pPr>
              <w:spacing w:before="60" w:after="60"/>
            </w:pPr>
          </w:p>
        </w:tc>
        <w:tc>
          <w:tcPr>
            <w:tcW w:w="1418" w:type="dxa"/>
            <w:tcBorders>
              <w:top w:val="single" w:sz="12" w:space="0" w:color="E2AC00"/>
              <w:left w:val="single" w:sz="12" w:space="0" w:color="E2AC00"/>
              <w:bottom w:val="single" w:sz="12" w:space="0" w:color="FFC000" w:themeColor="accent4"/>
              <w:right w:val="single" w:sz="12" w:space="0" w:color="E2AC00"/>
            </w:tcBorders>
            <w:shd w:val="clear" w:color="auto" w:fill="F6D55C"/>
          </w:tcPr>
          <w:p w14:paraId="72038DC4" w14:textId="77777777" w:rsidR="00520F39" w:rsidRPr="006A3A2E" w:rsidRDefault="00520F39" w:rsidP="008F6CE3">
            <w:pPr>
              <w:spacing w:before="60" w:after="60"/>
              <w:rPr>
                <w:rStyle w:val="Stark"/>
              </w:rPr>
            </w:pPr>
            <w:r w:rsidRPr="006A3A2E">
              <w:rPr>
                <w:rStyle w:val="Stark"/>
              </w:rPr>
              <w:t>Utförd av</w:t>
            </w:r>
          </w:p>
        </w:tc>
        <w:tc>
          <w:tcPr>
            <w:tcW w:w="3969" w:type="dxa"/>
            <w:tcBorders>
              <w:top w:val="single" w:sz="12" w:space="0" w:color="E2AC00"/>
              <w:left w:val="single" w:sz="12" w:space="0" w:color="E2AC00"/>
              <w:bottom w:val="single" w:sz="12" w:space="0" w:color="E2AC00"/>
              <w:right w:val="single" w:sz="12" w:space="0" w:color="E2AC00"/>
            </w:tcBorders>
          </w:tcPr>
          <w:p w14:paraId="0D628228" w14:textId="77777777" w:rsidR="00520F39" w:rsidRPr="006A3A2E" w:rsidRDefault="00520F39" w:rsidP="008F6CE3">
            <w:pPr>
              <w:spacing w:before="60" w:after="60"/>
            </w:pPr>
          </w:p>
        </w:tc>
        <w:tc>
          <w:tcPr>
            <w:tcW w:w="1984" w:type="dxa"/>
            <w:tcBorders>
              <w:top w:val="single" w:sz="12" w:space="0" w:color="E2AC00"/>
              <w:left w:val="single" w:sz="12" w:space="0" w:color="E2AC00"/>
              <w:bottom w:val="single" w:sz="12" w:space="0" w:color="E2AC00"/>
              <w:right w:val="single" w:sz="12" w:space="0" w:color="E2AC00"/>
            </w:tcBorders>
            <w:shd w:val="clear" w:color="auto" w:fill="F6D55C"/>
          </w:tcPr>
          <w:p w14:paraId="1727E604" w14:textId="77777777" w:rsidR="00520F39" w:rsidRPr="006A3A2E" w:rsidRDefault="00520F39" w:rsidP="008F6CE3">
            <w:pPr>
              <w:spacing w:before="60" w:after="60"/>
              <w:rPr>
                <w:rStyle w:val="Stark"/>
              </w:rPr>
            </w:pPr>
            <w:r w:rsidRPr="006A3A2E">
              <w:rPr>
                <w:rStyle w:val="Stark"/>
              </w:rPr>
              <w:t>Klass/grupp</w:t>
            </w:r>
          </w:p>
        </w:tc>
        <w:tc>
          <w:tcPr>
            <w:tcW w:w="3245" w:type="dxa"/>
            <w:tcBorders>
              <w:top w:val="single" w:sz="12" w:space="0" w:color="E2AC00"/>
              <w:left w:val="single" w:sz="12" w:space="0" w:color="E2AC00"/>
              <w:bottom w:val="single" w:sz="12" w:space="0" w:color="E2AC00"/>
              <w:right w:val="single" w:sz="12" w:space="0" w:color="E2AC00"/>
            </w:tcBorders>
          </w:tcPr>
          <w:p w14:paraId="70AFE4BE" w14:textId="77777777" w:rsidR="00520F39" w:rsidRPr="006A3A2E" w:rsidRDefault="00520F39" w:rsidP="008F6CE3">
            <w:pPr>
              <w:spacing w:before="60" w:after="60"/>
            </w:pPr>
          </w:p>
        </w:tc>
      </w:tr>
    </w:tbl>
    <w:p w14:paraId="30643731" w14:textId="1C0F4E11" w:rsidR="00C013DF" w:rsidRPr="00F151FD" w:rsidRDefault="00520F39" w:rsidP="00F151FD">
      <w:r w:rsidRPr="00A616E3">
        <w:rPr>
          <w:noProof/>
          <w:lang w:eastAsia="nb-NO"/>
        </w:rPr>
        <w:drawing>
          <wp:inline distT="0" distB="0" distL="0" distR="0" wp14:anchorId="605501BA" wp14:editId="412F7760">
            <wp:extent cx="540000" cy="540000"/>
            <wp:effectExtent l="0" t="0" r="0" b="0"/>
            <wp:docPr id="13" name="Picture 1194582720" descr="Brannfar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582720" name="Picture 1194582720" descr="Brannfarli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A616E3">
        <w:rPr>
          <w:noProof/>
          <w:lang w:eastAsia="nb-NO"/>
        </w:rPr>
        <w:drawing>
          <wp:inline distT="0" distB="0" distL="0" distR="0" wp14:anchorId="0DC33E14" wp14:editId="6DD6B11B">
            <wp:extent cx="540000" cy="540000"/>
            <wp:effectExtent l="0" t="0" r="0" b="0"/>
            <wp:docPr id="20" name="Picture 1059200781" descr="Helsefare / Farlig for ozonla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00781" name="Picture 1059200781" descr="Helsefare / Farlig for ozonlage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550765">
        <w:rPr>
          <w:noProof/>
          <w:lang w:eastAsia="nb-NO"/>
        </w:rPr>
        <w:drawing>
          <wp:inline distT="0" distB="0" distL="0" distR="0" wp14:anchorId="74AEB0AC" wp14:editId="4302D3E8">
            <wp:extent cx="539750" cy="539750"/>
            <wp:effectExtent l="0" t="0" r="0" b="0"/>
            <wp:docPr id="22" name="Bilde 8" descr="Ögonskydd måste användas&#10;&#10;&#10;"/>
            <wp:cNvGraphicFramePr/>
            <a:graphic xmlns:a="http://schemas.openxmlformats.org/drawingml/2006/main">
              <a:graphicData uri="http://schemas.openxmlformats.org/drawingml/2006/picture">
                <pic:pic xmlns:pic="http://schemas.openxmlformats.org/drawingml/2006/picture">
                  <pic:nvPicPr>
                    <pic:cNvPr id="237474995" name="Bilde 8" descr="Ögonskydd måste användas&#10;&#10;&#10;"/>
                    <pic:cNvPicPr>
                      <a:picLocks noChangeAspect="1"/>
                    </pic:cNvPicPr>
                  </pic:nvPicPr>
                  <pic:blipFill rotWithShape="1">
                    <a:blip r:embed="rId13">
                      <a:extLst>
                        <a:ext uri="{28A0092B-C50C-407E-A947-70E740481C1C}">
                          <a14:useLocalDpi xmlns:a14="http://schemas.microsoft.com/office/drawing/2010/main" val="0"/>
                        </a:ext>
                      </a:extLst>
                    </a:blip>
                    <a:srcRect r="1176" b="1176"/>
                    <a:stretch/>
                  </pic:blipFill>
                  <pic:spPr bwMode="auto">
                    <a:xfrm>
                      <a:off x="0" y="0"/>
                      <a:ext cx="533400" cy="533400"/>
                    </a:xfrm>
                    <a:prstGeom prst="flowChartConnector">
                      <a:avLst/>
                    </a:prstGeom>
                    <a:ln>
                      <a:noFill/>
                    </a:ln>
                    <a:extLst>
                      <a:ext uri="{53640926-AAD7-44D8-BBD7-CCE9431645EC}">
                        <a14:shadowObscured xmlns:a14="http://schemas.microsoft.com/office/drawing/2010/main"/>
                      </a:ext>
                    </a:extLst>
                  </pic:spPr>
                </pic:pic>
              </a:graphicData>
            </a:graphic>
          </wp:inline>
        </w:drawing>
      </w:r>
      <w:r w:rsidRPr="00550765">
        <w:rPr>
          <w:noProof/>
          <w:lang w:eastAsia="nb-NO"/>
        </w:rPr>
        <w:drawing>
          <wp:inline distT="0" distB="0" distL="0" distR="0" wp14:anchorId="1F462946" wp14:editId="61AA31C7">
            <wp:extent cx="533400" cy="539750"/>
            <wp:effectExtent l="0" t="0" r="0" b="0"/>
            <wp:docPr id="23" name="Bilde 7" descr="Syddskläder måste användas"/>
            <wp:cNvGraphicFramePr/>
            <a:graphic xmlns:a="http://schemas.openxmlformats.org/drawingml/2006/main">
              <a:graphicData uri="http://schemas.openxmlformats.org/drawingml/2006/picture">
                <pic:pic xmlns:pic="http://schemas.openxmlformats.org/drawingml/2006/picture">
                  <pic:nvPicPr>
                    <pic:cNvPr id="1784196388" name="Bilde 7" descr="Syddskläder måste användas"/>
                    <pic:cNvPicPr>
                      <a:picLocks noChangeAspect="1"/>
                    </pic:cNvPicPr>
                  </pic:nvPicPr>
                  <pic:blipFill rotWithShape="1">
                    <a:blip r:embed="rId14">
                      <a:extLst>
                        <a:ext uri="{28A0092B-C50C-407E-A947-70E740481C1C}">
                          <a14:useLocalDpi xmlns:a14="http://schemas.microsoft.com/office/drawing/2010/main" val="0"/>
                        </a:ext>
                      </a:extLst>
                    </a:blip>
                    <a:srcRect r="-38"/>
                    <a:stretch/>
                  </pic:blipFill>
                  <pic:spPr bwMode="auto">
                    <a:xfrm>
                      <a:off x="0" y="0"/>
                      <a:ext cx="532130" cy="539750"/>
                    </a:xfrm>
                    <a:prstGeom prst="flowChartConnector">
                      <a:avLst/>
                    </a:prstGeom>
                    <a:ln>
                      <a:noFill/>
                    </a:ln>
                    <a:extLst>
                      <a:ext uri="{53640926-AAD7-44D8-BBD7-CCE9431645EC}">
                        <a14:shadowObscured xmlns:a14="http://schemas.microsoft.com/office/drawing/2010/main"/>
                      </a:ext>
                    </a:extLst>
                  </pic:spPr>
                </pic:pic>
              </a:graphicData>
            </a:graphic>
          </wp:inline>
        </w:drawing>
      </w:r>
      <w:r w:rsidRPr="00550765">
        <w:rPr>
          <w:noProof/>
          <w:lang w:eastAsia="nb-NO"/>
        </w:rPr>
        <w:drawing>
          <wp:inline distT="0" distB="0" distL="0" distR="0" wp14:anchorId="594486D8" wp14:editId="34F5E75C">
            <wp:extent cx="539750" cy="520700"/>
            <wp:effectExtent l="0" t="0" r="0" b="0"/>
            <wp:docPr id="24" name="Bilde 6" descr="Skyddshandskar måste användas"/>
            <wp:cNvGraphicFramePr/>
            <a:graphic xmlns:a="http://schemas.openxmlformats.org/drawingml/2006/main">
              <a:graphicData uri="http://schemas.openxmlformats.org/drawingml/2006/picture">
                <pic:pic xmlns:pic="http://schemas.openxmlformats.org/drawingml/2006/picture">
                  <pic:nvPicPr>
                    <pic:cNvPr id="397201042" name="Bilde 6" descr="Skyddshandskar måste användas"/>
                    <pic:cNvPicPr>
                      <a:picLocks noChangeAspect="1"/>
                    </pic:cNvPicPr>
                  </pic:nvPicPr>
                  <pic:blipFill rotWithShape="1">
                    <a:blip r:embed="rId15">
                      <a:extLst>
                        <a:ext uri="{28A0092B-C50C-407E-A947-70E740481C1C}">
                          <a14:useLocalDpi xmlns:a14="http://schemas.microsoft.com/office/drawing/2010/main" val="0"/>
                        </a:ext>
                      </a:extLst>
                    </a:blip>
                    <a:srcRect b="3529"/>
                    <a:stretch/>
                  </pic:blipFill>
                  <pic:spPr bwMode="auto">
                    <a:xfrm>
                      <a:off x="0" y="0"/>
                      <a:ext cx="539750" cy="520700"/>
                    </a:xfrm>
                    <a:prstGeom prst="flowChartConnector">
                      <a:avLst/>
                    </a:prstGeom>
                    <a:ln>
                      <a:noFill/>
                    </a:ln>
                    <a:extLst>
                      <a:ext uri="{53640926-AAD7-44D8-BBD7-CCE9431645EC}">
                        <a14:shadowObscured xmlns:a14="http://schemas.microsoft.com/office/drawing/2010/main"/>
                      </a:ext>
                    </a:extLst>
                  </pic:spPr>
                </pic:pic>
              </a:graphicData>
            </a:graphic>
          </wp:inline>
        </w:drawing>
      </w:r>
      <w:r w:rsidRPr="00550765">
        <w:rPr>
          <w:noProof/>
          <w:lang w:eastAsia="nb-NO"/>
        </w:rPr>
        <w:drawing>
          <wp:inline distT="0" distB="0" distL="0" distR="0" wp14:anchorId="58B9748F" wp14:editId="5DB97E5E">
            <wp:extent cx="539750" cy="527050"/>
            <wp:effectExtent l="0" t="0" r="0" b="6350"/>
            <wp:docPr id="25" name="Bilde 5" descr="Allmänt påbud (eventuellt med tilläggsskylt)"/>
            <wp:cNvGraphicFramePr/>
            <a:graphic xmlns:a="http://schemas.openxmlformats.org/drawingml/2006/main">
              <a:graphicData uri="http://schemas.openxmlformats.org/drawingml/2006/picture">
                <pic:pic xmlns:pic="http://schemas.openxmlformats.org/drawingml/2006/picture">
                  <pic:nvPicPr>
                    <pic:cNvPr id="851892313" name="Bilde 5" descr="Allmänt påbud (eventuellt med tilläggsskylt)"/>
                    <pic:cNvPicPr>
                      <a:picLocks noChangeAspect="1"/>
                    </pic:cNvPicPr>
                  </pic:nvPicPr>
                  <pic:blipFill rotWithShape="1">
                    <a:blip r:embed="rId16" cstate="print">
                      <a:extLst>
                        <a:ext uri="{28A0092B-C50C-407E-A947-70E740481C1C}">
                          <a14:useLocalDpi xmlns:a14="http://schemas.microsoft.com/office/drawing/2010/main" val="0"/>
                        </a:ext>
                      </a:extLst>
                    </a:blip>
                    <a:srcRect b="2353"/>
                    <a:stretch/>
                  </pic:blipFill>
                  <pic:spPr bwMode="auto">
                    <a:xfrm>
                      <a:off x="0" y="0"/>
                      <a:ext cx="539750" cy="527050"/>
                    </a:xfrm>
                    <a:prstGeom prst="flowChartConnector">
                      <a:avLst/>
                    </a:prstGeom>
                    <a:ln>
                      <a:noFill/>
                    </a:ln>
                    <a:extLst>
                      <a:ext uri="{53640926-AAD7-44D8-BBD7-CCE9431645EC}">
                        <a14:shadowObscured xmlns:a14="http://schemas.microsoft.com/office/drawing/2010/main"/>
                      </a:ext>
                    </a:extLst>
                  </pic:spPr>
                </pic:pic>
              </a:graphicData>
            </a:graphic>
          </wp:inline>
        </w:drawing>
      </w:r>
    </w:p>
    <w:sectPr w:rsidR="00C013DF" w:rsidRPr="00F151FD" w:rsidSect="000124A8">
      <w:pgSz w:w="16838" w:h="11906" w:orient="landscape" w:code="9"/>
      <w:pgMar w:top="1418" w:right="1639" w:bottom="1418" w:left="1985" w:header="709" w:footer="9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8398D" w14:textId="77777777" w:rsidR="0088003E" w:rsidRDefault="0088003E" w:rsidP="00243178">
      <w:r>
        <w:separator/>
      </w:r>
    </w:p>
  </w:endnote>
  <w:endnote w:type="continuationSeparator" w:id="0">
    <w:p w14:paraId="7EF42223" w14:textId="77777777" w:rsidR="0088003E" w:rsidRDefault="0088003E" w:rsidP="00243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neva">
    <w:altName w:val="Segoe UI Symbol"/>
    <w:charset w:val="00"/>
    <w:family w:val="swiss"/>
    <w:pitch w:val="variable"/>
    <w:sig w:usb0="E00002FF" w:usb1="5200205F" w:usb2="00A0C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D75D6" w14:textId="77777777" w:rsidR="0088003E" w:rsidRDefault="0088003E" w:rsidP="00243178">
      <w:r>
        <w:separator/>
      </w:r>
    </w:p>
  </w:footnote>
  <w:footnote w:type="continuationSeparator" w:id="0">
    <w:p w14:paraId="297A6398" w14:textId="77777777" w:rsidR="0088003E" w:rsidRDefault="0088003E" w:rsidP="002431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ECF99" w14:textId="77777777" w:rsidR="00520F39" w:rsidRDefault="00520F39" w:rsidP="000124A8">
    <w:pPr>
      <w:pStyle w:val="Sidhuvud"/>
      <w:spacing w:after="100" w:afterAutospacing="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B0421FC"/>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D8DE459A"/>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19C14681"/>
    <w:multiLevelType w:val="hybridMultilevel"/>
    <w:tmpl w:val="FBC419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FCE2B26"/>
    <w:multiLevelType w:val="hybridMultilevel"/>
    <w:tmpl w:val="C1E61DA6"/>
    <w:lvl w:ilvl="0" w:tplc="DCF42448">
      <w:start w:val="1"/>
      <w:numFmt w:val="decimal"/>
      <w:lvlText w:val="%1)"/>
      <w:lvlJc w:val="left"/>
      <w:pPr>
        <w:ind w:left="720" w:hanging="360"/>
      </w:pPr>
      <w:rPr>
        <w:rFonts w:hint="default"/>
        <w:b w:val="0"/>
        <w:bCs w:val="0"/>
        <w:sz w:val="24"/>
        <w:szCs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8937544"/>
    <w:multiLevelType w:val="hybridMultilevel"/>
    <w:tmpl w:val="7F067F82"/>
    <w:lvl w:ilvl="0" w:tplc="05107EDE">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5BCA1587"/>
    <w:multiLevelType w:val="hybridMultilevel"/>
    <w:tmpl w:val="1DB4E96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62534EBF"/>
    <w:multiLevelType w:val="hybridMultilevel"/>
    <w:tmpl w:val="6102EC90"/>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7A7657C8"/>
    <w:multiLevelType w:val="hybridMultilevel"/>
    <w:tmpl w:val="9F3C4D80"/>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42858773">
    <w:abstractNumId w:val="4"/>
  </w:num>
  <w:num w:numId="2" w16cid:durableId="183523088">
    <w:abstractNumId w:val="5"/>
  </w:num>
  <w:num w:numId="3" w16cid:durableId="444085505">
    <w:abstractNumId w:val="0"/>
  </w:num>
  <w:num w:numId="4" w16cid:durableId="432359121">
    <w:abstractNumId w:val="1"/>
  </w:num>
  <w:num w:numId="5" w16cid:durableId="842283539">
    <w:abstractNumId w:val="2"/>
  </w:num>
  <w:num w:numId="6" w16cid:durableId="977144087">
    <w:abstractNumId w:val="7"/>
  </w:num>
  <w:num w:numId="7" w16cid:durableId="772095497">
    <w:abstractNumId w:val="3"/>
  </w:num>
  <w:num w:numId="8" w16cid:durableId="3394333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ocumentProtection w:edit="readOnly" w:enforcement="0"/>
  <w:defaultTabStop w:val="1304"/>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7C6"/>
    <w:rsid w:val="000026F5"/>
    <w:rsid w:val="00003476"/>
    <w:rsid w:val="000124A8"/>
    <w:rsid w:val="00043C40"/>
    <w:rsid w:val="00053B20"/>
    <w:rsid w:val="000771F2"/>
    <w:rsid w:val="00077FFB"/>
    <w:rsid w:val="00093291"/>
    <w:rsid w:val="000B11A8"/>
    <w:rsid w:val="000B1779"/>
    <w:rsid w:val="000B1DE7"/>
    <w:rsid w:val="000B6FC2"/>
    <w:rsid w:val="000C31E6"/>
    <w:rsid w:val="000C7A36"/>
    <w:rsid w:val="000E3464"/>
    <w:rsid w:val="000F7BAE"/>
    <w:rsid w:val="00104FB2"/>
    <w:rsid w:val="00105054"/>
    <w:rsid w:val="00115A27"/>
    <w:rsid w:val="001350D5"/>
    <w:rsid w:val="00135453"/>
    <w:rsid w:val="00140303"/>
    <w:rsid w:val="00147BF5"/>
    <w:rsid w:val="00150F7D"/>
    <w:rsid w:val="0015224D"/>
    <w:rsid w:val="00161989"/>
    <w:rsid w:val="00162650"/>
    <w:rsid w:val="00171DC3"/>
    <w:rsid w:val="00182627"/>
    <w:rsid w:val="00192FA1"/>
    <w:rsid w:val="00194148"/>
    <w:rsid w:val="00195A84"/>
    <w:rsid w:val="001B5D34"/>
    <w:rsid w:val="001D7DAB"/>
    <w:rsid w:val="001F06EB"/>
    <w:rsid w:val="001F40B5"/>
    <w:rsid w:val="002024A0"/>
    <w:rsid w:val="002145BC"/>
    <w:rsid w:val="002243D2"/>
    <w:rsid w:val="00243178"/>
    <w:rsid w:val="00262FCF"/>
    <w:rsid w:val="00273AEA"/>
    <w:rsid w:val="002841A6"/>
    <w:rsid w:val="002D40CF"/>
    <w:rsid w:val="002D6889"/>
    <w:rsid w:val="002E0544"/>
    <w:rsid w:val="002E5507"/>
    <w:rsid w:val="00303FDE"/>
    <w:rsid w:val="00305F5D"/>
    <w:rsid w:val="00313E0C"/>
    <w:rsid w:val="00316ED3"/>
    <w:rsid w:val="00324E32"/>
    <w:rsid w:val="00326FF9"/>
    <w:rsid w:val="003357C6"/>
    <w:rsid w:val="0034150C"/>
    <w:rsid w:val="003507F3"/>
    <w:rsid w:val="00376D2C"/>
    <w:rsid w:val="00390CAA"/>
    <w:rsid w:val="003C22D5"/>
    <w:rsid w:val="003C6DF9"/>
    <w:rsid w:val="003D06FC"/>
    <w:rsid w:val="003D339D"/>
    <w:rsid w:val="003F4AA6"/>
    <w:rsid w:val="00416BB5"/>
    <w:rsid w:val="00434F32"/>
    <w:rsid w:val="00444524"/>
    <w:rsid w:val="00450FC1"/>
    <w:rsid w:val="00457429"/>
    <w:rsid w:val="00470115"/>
    <w:rsid w:val="004824FB"/>
    <w:rsid w:val="00494957"/>
    <w:rsid w:val="004A3C12"/>
    <w:rsid w:val="004B030F"/>
    <w:rsid w:val="004B0ECC"/>
    <w:rsid w:val="004C06EF"/>
    <w:rsid w:val="004D608D"/>
    <w:rsid w:val="004E0B6C"/>
    <w:rsid w:val="004E0FD3"/>
    <w:rsid w:val="004E2345"/>
    <w:rsid w:val="00500E0D"/>
    <w:rsid w:val="0050277F"/>
    <w:rsid w:val="00506EDA"/>
    <w:rsid w:val="005112D7"/>
    <w:rsid w:val="00515CF0"/>
    <w:rsid w:val="00520F39"/>
    <w:rsid w:val="00525DD6"/>
    <w:rsid w:val="00564900"/>
    <w:rsid w:val="00571833"/>
    <w:rsid w:val="005975FE"/>
    <w:rsid w:val="005B4A09"/>
    <w:rsid w:val="00606EB5"/>
    <w:rsid w:val="00617BCF"/>
    <w:rsid w:val="00636640"/>
    <w:rsid w:val="006457AA"/>
    <w:rsid w:val="00654D3F"/>
    <w:rsid w:val="00674EE6"/>
    <w:rsid w:val="0067726B"/>
    <w:rsid w:val="006805AC"/>
    <w:rsid w:val="006970C9"/>
    <w:rsid w:val="006A26E1"/>
    <w:rsid w:val="006E05FE"/>
    <w:rsid w:val="006E2F34"/>
    <w:rsid w:val="006E37FF"/>
    <w:rsid w:val="006F0590"/>
    <w:rsid w:val="00702AEF"/>
    <w:rsid w:val="00713E67"/>
    <w:rsid w:val="00714602"/>
    <w:rsid w:val="00717C0B"/>
    <w:rsid w:val="00725578"/>
    <w:rsid w:val="00737275"/>
    <w:rsid w:val="00740A52"/>
    <w:rsid w:val="0074189F"/>
    <w:rsid w:val="0077035A"/>
    <w:rsid w:val="0077423E"/>
    <w:rsid w:val="007809C6"/>
    <w:rsid w:val="00786F93"/>
    <w:rsid w:val="007B7BED"/>
    <w:rsid w:val="007C15A6"/>
    <w:rsid w:val="007D6235"/>
    <w:rsid w:val="007E5A94"/>
    <w:rsid w:val="00801B53"/>
    <w:rsid w:val="00806665"/>
    <w:rsid w:val="008072DC"/>
    <w:rsid w:val="00814894"/>
    <w:rsid w:val="00823CC8"/>
    <w:rsid w:val="00872760"/>
    <w:rsid w:val="00877817"/>
    <w:rsid w:val="0088003E"/>
    <w:rsid w:val="00880279"/>
    <w:rsid w:val="00880546"/>
    <w:rsid w:val="0089352F"/>
    <w:rsid w:val="008B03AF"/>
    <w:rsid w:val="008B1982"/>
    <w:rsid w:val="008C4456"/>
    <w:rsid w:val="00902EB4"/>
    <w:rsid w:val="00921FBE"/>
    <w:rsid w:val="00925BB0"/>
    <w:rsid w:val="00954659"/>
    <w:rsid w:val="00965E7E"/>
    <w:rsid w:val="00966E60"/>
    <w:rsid w:val="0097303E"/>
    <w:rsid w:val="00994CC6"/>
    <w:rsid w:val="0099511E"/>
    <w:rsid w:val="009C7445"/>
    <w:rsid w:val="009E0B97"/>
    <w:rsid w:val="009E6810"/>
    <w:rsid w:val="009F41DE"/>
    <w:rsid w:val="00A022FC"/>
    <w:rsid w:val="00A1337C"/>
    <w:rsid w:val="00A33E9A"/>
    <w:rsid w:val="00A70A79"/>
    <w:rsid w:val="00A85484"/>
    <w:rsid w:val="00A91D40"/>
    <w:rsid w:val="00A93F01"/>
    <w:rsid w:val="00AB3A09"/>
    <w:rsid w:val="00AD1E22"/>
    <w:rsid w:val="00AD7891"/>
    <w:rsid w:val="00AE4E98"/>
    <w:rsid w:val="00AE51D7"/>
    <w:rsid w:val="00AE592F"/>
    <w:rsid w:val="00B11A21"/>
    <w:rsid w:val="00B32942"/>
    <w:rsid w:val="00B3530F"/>
    <w:rsid w:val="00B64B4E"/>
    <w:rsid w:val="00B87768"/>
    <w:rsid w:val="00BA0CDB"/>
    <w:rsid w:val="00BB02A8"/>
    <w:rsid w:val="00BB175F"/>
    <w:rsid w:val="00BE3B3E"/>
    <w:rsid w:val="00BE6A49"/>
    <w:rsid w:val="00BF4E15"/>
    <w:rsid w:val="00C013DF"/>
    <w:rsid w:val="00C11FA2"/>
    <w:rsid w:val="00C2169A"/>
    <w:rsid w:val="00C23582"/>
    <w:rsid w:val="00C25CAD"/>
    <w:rsid w:val="00C275B5"/>
    <w:rsid w:val="00C404C3"/>
    <w:rsid w:val="00C67D53"/>
    <w:rsid w:val="00C83B53"/>
    <w:rsid w:val="00C92343"/>
    <w:rsid w:val="00CA46A2"/>
    <w:rsid w:val="00CB1E05"/>
    <w:rsid w:val="00CC18ED"/>
    <w:rsid w:val="00CC567E"/>
    <w:rsid w:val="00CE00EC"/>
    <w:rsid w:val="00CF310E"/>
    <w:rsid w:val="00D14CD1"/>
    <w:rsid w:val="00D17A99"/>
    <w:rsid w:val="00D33F31"/>
    <w:rsid w:val="00D5339C"/>
    <w:rsid w:val="00D75C34"/>
    <w:rsid w:val="00D92B14"/>
    <w:rsid w:val="00DA19C4"/>
    <w:rsid w:val="00DB0A36"/>
    <w:rsid w:val="00DB3692"/>
    <w:rsid w:val="00DC1698"/>
    <w:rsid w:val="00DC1BF6"/>
    <w:rsid w:val="00DC38EF"/>
    <w:rsid w:val="00DD5325"/>
    <w:rsid w:val="00DF531E"/>
    <w:rsid w:val="00DF7E35"/>
    <w:rsid w:val="00E0004F"/>
    <w:rsid w:val="00E11BBD"/>
    <w:rsid w:val="00E27D1A"/>
    <w:rsid w:val="00E53F5C"/>
    <w:rsid w:val="00E56A0F"/>
    <w:rsid w:val="00E574DE"/>
    <w:rsid w:val="00E7226C"/>
    <w:rsid w:val="00E732A5"/>
    <w:rsid w:val="00E73320"/>
    <w:rsid w:val="00EA6BD7"/>
    <w:rsid w:val="00EC14EC"/>
    <w:rsid w:val="00EC4D1F"/>
    <w:rsid w:val="00EF33EB"/>
    <w:rsid w:val="00F07322"/>
    <w:rsid w:val="00F151FD"/>
    <w:rsid w:val="00F21C31"/>
    <w:rsid w:val="00F346F4"/>
    <w:rsid w:val="00F670E5"/>
    <w:rsid w:val="00F752B6"/>
    <w:rsid w:val="00F83E16"/>
    <w:rsid w:val="00F91B77"/>
    <w:rsid w:val="00F93BA4"/>
    <w:rsid w:val="00FB69D0"/>
    <w:rsid w:val="00FC7996"/>
    <w:rsid w:val="00FF01AE"/>
    <w:rsid w:val="00FF51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ABBF34"/>
  <w15:chartTrackingRefBased/>
  <w15:docId w15:val="{CDD3A6A5-E95A-41D4-AD85-F16159A5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7" w:qFormat="1"/>
    <w:lsdException w:name="List Number" w:uiPriority="96"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E0C"/>
    <w:pPr>
      <w:spacing w:after="200" w:line="288" w:lineRule="auto"/>
    </w:pPr>
    <w:rPr>
      <w:rFonts w:asciiTheme="minorHAnsi" w:hAnsiTheme="minorHAnsi"/>
      <w:sz w:val="22"/>
      <w:szCs w:val="22"/>
    </w:rPr>
  </w:style>
  <w:style w:type="paragraph" w:styleId="Rubrik1">
    <w:name w:val="heading 1"/>
    <w:basedOn w:val="Normal"/>
    <w:next w:val="Normal"/>
    <w:link w:val="Rubrik1Char"/>
    <w:uiPriority w:val="9"/>
    <w:qFormat/>
    <w:rsid w:val="00C11FA2"/>
    <w:pPr>
      <w:spacing w:before="480" w:after="120"/>
      <w:ind w:right="249"/>
      <w:outlineLvl w:val="0"/>
    </w:pPr>
    <w:rPr>
      <w:rFonts w:ascii="Geneva" w:hAnsi="Geneva"/>
      <w:sz w:val="40"/>
      <w:szCs w:val="40"/>
    </w:rPr>
  </w:style>
  <w:style w:type="paragraph" w:styleId="Rubrik2">
    <w:name w:val="heading 2"/>
    <w:basedOn w:val="Normal"/>
    <w:next w:val="Normal"/>
    <w:link w:val="Rubrik2Char"/>
    <w:uiPriority w:val="9"/>
    <w:qFormat/>
    <w:rsid w:val="00B11A21"/>
    <w:pPr>
      <w:tabs>
        <w:tab w:val="left" w:pos="1951"/>
      </w:tabs>
      <w:spacing w:before="240" w:after="80" w:line="240" w:lineRule="auto"/>
      <w:outlineLvl w:val="1"/>
    </w:pPr>
    <w:rPr>
      <w:rFonts w:ascii="Geneva" w:hAnsi="Geneva"/>
      <w:sz w:val="26"/>
      <w:szCs w:val="28"/>
    </w:rPr>
  </w:style>
  <w:style w:type="paragraph" w:styleId="Rubrik3">
    <w:name w:val="heading 3"/>
    <w:basedOn w:val="Normal"/>
    <w:next w:val="Normal"/>
    <w:link w:val="Rubrik3Char"/>
    <w:uiPriority w:val="9"/>
    <w:semiHidden/>
    <w:unhideWhenUsed/>
    <w:qFormat/>
    <w:rsid w:val="00DD532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4E23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316ED3"/>
    <w:pPr>
      <w:tabs>
        <w:tab w:val="center" w:pos="4536"/>
        <w:tab w:val="right" w:pos="9072"/>
      </w:tabs>
    </w:pPr>
  </w:style>
  <w:style w:type="character" w:customStyle="1" w:styleId="SidhuvudChar">
    <w:name w:val="Sidhuvud Char"/>
    <w:basedOn w:val="Standardstycketeckensnitt"/>
    <w:link w:val="Sidhuvud"/>
    <w:uiPriority w:val="99"/>
    <w:rsid w:val="00316ED3"/>
    <w:rPr>
      <w:sz w:val="24"/>
      <w:szCs w:val="24"/>
    </w:rPr>
  </w:style>
  <w:style w:type="paragraph" w:styleId="Sidfot">
    <w:name w:val="footer"/>
    <w:basedOn w:val="Normal"/>
    <w:link w:val="SidfotChar"/>
    <w:uiPriority w:val="99"/>
    <w:unhideWhenUsed/>
    <w:rsid w:val="00316ED3"/>
    <w:pPr>
      <w:tabs>
        <w:tab w:val="center" w:pos="4536"/>
        <w:tab w:val="right" w:pos="9072"/>
      </w:tabs>
    </w:pPr>
  </w:style>
  <w:style w:type="character" w:customStyle="1" w:styleId="SidfotChar">
    <w:name w:val="Sidfot Char"/>
    <w:basedOn w:val="Standardstycketeckensnitt"/>
    <w:link w:val="Sidfot"/>
    <w:uiPriority w:val="99"/>
    <w:rsid w:val="00316ED3"/>
    <w:rPr>
      <w:sz w:val="24"/>
      <w:szCs w:val="24"/>
    </w:rPr>
  </w:style>
  <w:style w:type="character" w:styleId="Hyperlnk">
    <w:name w:val="Hyperlink"/>
    <w:basedOn w:val="Standardstycketeckensnitt"/>
    <w:uiPriority w:val="99"/>
    <w:unhideWhenUsed/>
    <w:rsid w:val="00162650"/>
    <w:rPr>
      <w:color w:val="0563C1" w:themeColor="hyperlink"/>
      <w:u w:val="single"/>
    </w:rPr>
  </w:style>
  <w:style w:type="character" w:styleId="Platshllartext">
    <w:name w:val="Placeholder Text"/>
    <w:basedOn w:val="Standardstycketeckensnitt"/>
    <w:uiPriority w:val="99"/>
    <w:semiHidden/>
    <w:rsid w:val="00194148"/>
    <w:rPr>
      <w:color w:val="808080"/>
    </w:rPr>
  </w:style>
  <w:style w:type="character" w:customStyle="1" w:styleId="Rubrik1Char">
    <w:name w:val="Rubrik 1 Char"/>
    <w:basedOn w:val="Standardstycketeckensnitt"/>
    <w:link w:val="Rubrik1"/>
    <w:uiPriority w:val="9"/>
    <w:rsid w:val="00C11FA2"/>
    <w:rPr>
      <w:rFonts w:ascii="Geneva" w:hAnsi="Geneva"/>
      <w:sz w:val="40"/>
      <w:szCs w:val="40"/>
    </w:rPr>
  </w:style>
  <w:style w:type="character" w:customStyle="1" w:styleId="Rubrik2Char">
    <w:name w:val="Rubrik 2 Char"/>
    <w:basedOn w:val="Standardstycketeckensnitt"/>
    <w:link w:val="Rubrik2"/>
    <w:uiPriority w:val="9"/>
    <w:rsid w:val="00B11A21"/>
    <w:rPr>
      <w:rFonts w:ascii="Geneva" w:hAnsi="Geneva"/>
      <w:sz w:val="26"/>
      <w:szCs w:val="28"/>
    </w:rPr>
  </w:style>
  <w:style w:type="paragraph" w:styleId="Liststycke">
    <w:name w:val="List Paragraph"/>
    <w:basedOn w:val="Normal"/>
    <w:uiPriority w:val="34"/>
    <w:qFormat/>
    <w:rsid w:val="00243178"/>
    <w:pPr>
      <w:ind w:left="720"/>
      <w:contextualSpacing/>
    </w:pPr>
  </w:style>
  <w:style w:type="paragraph" w:styleId="Numreradlista">
    <w:name w:val="List Number"/>
    <w:basedOn w:val="Normal"/>
    <w:uiPriority w:val="96"/>
    <w:qFormat/>
    <w:rsid w:val="004E0FD3"/>
    <w:pPr>
      <w:numPr>
        <w:numId w:val="3"/>
      </w:numPr>
      <w:spacing w:after="80"/>
      <w:ind w:left="357" w:hanging="357"/>
    </w:pPr>
  </w:style>
  <w:style w:type="paragraph" w:styleId="Punktlista">
    <w:name w:val="List Bullet"/>
    <w:basedOn w:val="Normal"/>
    <w:uiPriority w:val="97"/>
    <w:qFormat/>
    <w:rsid w:val="004E0FD3"/>
    <w:pPr>
      <w:numPr>
        <w:numId w:val="4"/>
      </w:numPr>
      <w:spacing w:after="80"/>
      <w:ind w:left="357" w:hanging="357"/>
    </w:pPr>
  </w:style>
  <w:style w:type="character" w:customStyle="1" w:styleId="Olstomnmnande1">
    <w:name w:val="Olöst omnämnande1"/>
    <w:basedOn w:val="Standardstycketeckensnitt"/>
    <w:uiPriority w:val="99"/>
    <w:rsid w:val="00954659"/>
    <w:rPr>
      <w:color w:val="605E5C"/>
      <w:shd w:val="clear" w:color="auto" w:fill="E1DFDD"/>
    </w:rPr>
  </w:style>
  <w:style w:type="character" w:customStyle="1" w:styleId="Rubrik3Char">
    <w:name w:val="Rubrik 3 Char"/>
    <w:basedOn w:val="Standardstycketeckensnitt"/>
    <w:link w:val="Rubrik3"/>
    <w:uiPriority w:val="9"/>
    <w:semiHidden/>
    <w:rsid w:val="00DD5325"/>
    <w:rPr>
      <w:rFonts w:asciiTheme="majorHAnsi" w:eastAsiaTheme="majorEastAsia" w:hAnsiTheme="majorHAnsi" w:cstheme="majorBidi"/>
      <w:color w:val="1F3763" w:themeColor="accent1" w:themeShade="7F"/>
      <w:sz w:val="24"/>
      <w:szCs w:val="24"/>
    </w:rPr>
  </w:style>
  <w:style w:type="paragraph" w:customStyle="1" w:styleId="Tabelltext">
    <w:name w:val="Tabelltext"/>
    <w:basedOn w:val="Normal"/>
    <w:qFormat/>
    <w:rsid w:val="00313E0C"/>
    <w:pPr>
      <w:spacing w:before="80" w:after="80" w:line="240" w:lineRule="auto"/>
    </w:pPr>
  </w:style>
  <w:style w:type="paragraph" w:customStyle="1" w:styleId="Tabellhuvud">
    <w:name w:val="Tabellhuvud"/>
    <w:basedOn w:val="Normal"/>
    <w:qFormat/>
    <w:rsid w:val="00313E0C"/>
    <w:pPr>
      <w:spacing w:before="80" w:after="80" w:line="240" w:lineRule="auto"/>
    </w:pPr>
    <w:rPr>
      <w:b/>
    </w:rPr>
  </w:style>
  <w:style w:type="character" w:styleId="Kommentarsreferens">
    <w:name w:val="annotation reference"/>
    <w:basedOn w:val="Standardstycketeckensnitt"/>
    <w:uiPriority w:val="99"/>
    <w:semiHidden/>
    <w:unhideWhenUsed/>
    <w:rsid w:val="00FB69D0"/>
    <w:rPr>
      <w:sz w:val="16"/>
      <w:szCs w:val="16"/>
    </w:rPr>
  </w:style>
  <w:style w:type="paragraph" w:styleId="Kommentarer">
    <w:name w:val="annotation text"/>
    <w:basedOn w:val="Normal"/>
    <w:link w:val="KommentarerChar"/>
    <w:uiPriority w:val="99"/>
    <w:semiHidden/>
    <w:unhideWhenUsed/>
    <w:rsid w:val="00FB69D0"/>
    <w:pPr>
      <w:spacing w:line="240" w:lineRule="auto"/>
    </w:pPr>
    <w:rPr>
      <w:sz w:val="20"/>
      <w:szCs w:val="20"/>
    </w:rPr>
  </w:style>
  <w:style w:type="character" w:customStyle="1" w:styleId="KommentarerChar">
    <w:name w:val="Kommentarer Char"/>
    <w:basedOn w:val="Standardstycketeckensnitt"/>
    <w:link w:val="Kommentarer"/>
    <w:uiPriority w:val="99"/>
    <w:semiHidden/>
    <w:rsid w:val="00FB69D0"/>
    <w:rPr>
      <w:rFonts w:asciiTheme="minorHAnsi" w:hAnsiTheme="minorHAnsi"/>
    </w:rPr>
  </w:style>
  <w:style w:type="paragraph" w:styleId="Kommentarsmne">
    <w:name w:val="annotation subject"/>
    <w:basedOn w:val="Kommentarer"/>
    <w:next w:val="Kommentarer"/>
    <w:link w:val="KommentarsmneChar"/>
    <w:uiPriority w:val="99"/>
    <w:semiHidden/>
    <w:unhideWhenUsed/>
    <w:rsid w:val="00FB69D0"/>
    <w:rPr>
      <w:b/>
      <w:bCs/>
    </w:rPr>
  </w:style>
  <w:style w:type="character" w:customStyle="1" w:styleId="KommentarsmneChar">
    <w:name w:val="Kommentarsämne Char"/>
    <w:basedOn w:val="KommentarerChar"/>
    <w:link w:val="Kommentarsmne"/>
    <w:uiPriority w:val="99"/>
    <w:semiHidden/>
    <w:rsid w:val="00FB69D0"/>
    <w:rPr>
      <w:rFonts w:asciiTheme="minorHAnsi" w:hAnsiTheme="minorHAnsi"/>
      <w:b/>
      <w:bCs/>
    </w:rPr>
  </w:style>
  <w:style w:type="paragraph" w:styleId="Ballongtext">
    <w:name w:val="Balloon Text"/>
    <w:basedOn w:val="Normal"/>
    <w:link w:val="BallongtextChar"/>
    <w:uiPriority w:val="99"/>
    <w:semiHidden/>
    <w:unhideWhenUsed/>
    <w:rsid w:val="00FB69D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B69D0"/>
    <w:rPr>
      <w:rFonts w:ascii="Segoe UI" w:hAnsi="Segoe UI" w:cs="Segoe UI"/>
      <w:sz w:val="18"/>
      <w:szCs w:val="18"/>
    </w:rPr>
  </w:style>
  <w:style w:type="paragraph" w:styleId="Normalwebb">
    <w:name w:val="Normal (Web)"/>
    <w:basedOn w:val="Normal"/>
    <w:uiPriority w:val="99"/>
    <w:semiHidden/>
    <w:unhideWhenUsed/>
    <w:rsid w:val="00DC1698"/>
    <w:pPr>
      <w:spacing w:before="100" w:beforeAutospacing="1" w:after="100" w:afterAutospacing="1" w:line="240" w:lineRule="auto"/>
    </w:pPr>
    <w:rPr>
      <w:rFonts w:ascii="Calibri" w:eastAsiaTheme="minorHAnsi" w:hAnsi="Calibri" w:cs="Calibri"/>
    </w:rPr>
  </w:style>
  <w:style w:type="character" w:styleId="Betoning">
    <w:name w:val="Emphasis"/>
    <w:basedOn w:val="Standardstycketeckensnitt"/>
    <w:uiPriority w:val="20"/>
    <w:qFormat/>
    <w:rsid w:val="00DC1698"/>
    <w:rPr>
      <w:i/>
      <w:iCs/>
    </w:rPr>
  </w:style>
  <w:style w:type="paragraph" w:styleId="Revision">
    <w:name w:val="Revision"/>
    <w:hidden/>
    <w:uiPriority w:val="99"/>
    <w:semiHidden/>
    <w:rsid w:val="00135453"/>
    <w:rPr>
      <w:rFonts w:asciiTheme="minorHAnsi" w:hAnsiTheme="minorHAnsi"/>
      <w:sz w:val="22"/>
      <w:szCs w:val="22"/>
    </w:rPr>
  </w:style>
  <w:style w:type="character" w:styleId="AnvndHyperlnk">
    <w:name w:val="FollowedHyperlink"/>
    <w:basedOn w:val="Standardstycketeckensnitt"/>
    <w:uiPriority w:val="99"/>
    <w:semiHidden/>
    <w:unhideWhenUsed/>
    <w:rsid w:val="00135453"/>
    <w:rPr>
      <w:color w:val="954F72" w:themeColor="followedHyperlink"/>
      <w:u w:val="single"/>
    </w:rPr>
  </w:style>
  <w:style w:type="character" w:styleId="Olstomnmnande">
    <w:name w:val="Unresolved Mention"/>
    <w:basedOn w:val="Standardstycketeckensnitt"/>
    <w:uiPriority w:val="99"/>
    <w:semiHidden/>
    <w:unhideWhenUsed/>
    <w:rsid w:val="00135453"/>
    <w:rPr>
      <w:color w:val="605E5C"/>
      <w:shd w:val="clear" w:color="auto" w:fill="E1DFDD"/>
    </w:rPr>
  </w:style>
  <w:style w:type="paragraph" w:styleId="Beskrivning">
    <w:name w:val="caption"/>
    <w:basedOn w:val="Normal"/>
    <w:next w:val="Normal"/>
    <w:uiPriority w:val="35"/>
    <w:unhideWhenUsed/>
    <w:qFormat/>
    <w:rsid w:val="00C275B5"/>
    <w:pPr>
      <w:spacing w:line="240" w:lineRule="auto"/>
    </w:pPr>
    <w:rPr>
      <w:i/>
      <w:iCs/>
      <w:color w:val="44546A" w:themeColor="text2"/>
      <w:sz w:val="18"/>
      <w:szCs w:val="18"/>
    </w:rPr>
  </w:style>
  <w:style w:type="character" w:styleId="Stark">
    <w:name w:val="Strong"/>
    <w:basedOn w:val="Standardstycketeckensnitt"/>
    <w:uiPriority w:val="22"/>
    <w:qFormat/>
    <w:rsid w:val="00C235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8407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g"/><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ol4322\AppData\Local\Microsoft\Windows\INetCache\Content.Outlook\7KZFTHPH\Mall%20laborationsbeskrivning_vers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76800D698444EFA073A13A8EEA4E3E"/>
        <w:category>
          <w:name w:val="Allmänt"/>
          <w:gallery w:val="placeholder"/>
        </w:category>
        <w:types>
          <w:type w:val="bbPlcHdr"/>
        </w:types>
        <w:behaviors>
          <w:behavior w:val="content"/>
        </w:behaviors>
        <w:guid w:val="{83C69AA1-FAFF-4042-A1FB-A2746F1D4D7F}"/>
      </w:docPartPr>
      <w:docPartBody>
        <w:p w:rsidR="00815DFF" w:rsidRDefault="0009648D">
          <w:pPr>
            <w:pStyle w:val="CA76800D698444EFA073A13A8EEA4E3E"/>
          </w:pPr>
          <w:r w:rsidRPr="00D45B0C">
            <w:rPr>
              <w:rStyle w:val="Platshlla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neva">
    <w:altName w:val="Segoe UI Symbol"/>
    <w:charset w:val="00"/>
    <w:family w:val="swiss"/>
    <w:pitch w:val="variable"/>
    <w:sig w:usb0="E00002FF" w:usb1="5200205F" w:usb2="00A0C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48D"/>
    <w:rsid w:val="0000269E"/>
    <w:rsid w:val="00075654"/>
    <w:rsid w:val="0009648D"/>
    <w:rsid w:val="000A3401"/>
    <w:rsid w:val="001456AF"/>
    <w:rsid w:val="001B3E22"/>
    <w:rsid w:val="001D7DAB"/>
    <w:rsid w:val="002B2CDB"/>
    <w:rsid w:val="0031051C"/>
    <w:rsid w:val="003D4FA1"/>
    <w:rsid w:val="004322DA"/>
    <w:rsid w:val="00436CBD"/>
    <w:rsid w:val="00491F7A"/>
    <w:rsid w:val="004C42BD"/>
    <w:rsid w:val="0050556C"/>
    <w:rsid w:val="00526320"/>
    <w:rsid w:val="005734C0"/>
    <w:rsid w:val="00592BA1"/>
    <w:rsid w:val="005E28E8"/>
    <w:rsid w:val="00617950"/>
    <w:rsid w:val="00637911"/>
    <w:rsid w:val="006801A9"/>
    <w:rsid w:val="007421E6"/>
    <w:rsid w:val="00815DFF"/>
    <w:rsid w:val="00897065"/>
    <w:rsid w:val="008C17CD"/>
    <w:rsid w:val="009074B8"/>
    <w:rsid w:val="009A3636"/>
    <w:rsid w:val="00A22394"/>
    <w:rsid w:val="00A61581"/>
    <w:rsid w:val="00AA755E"/>
    <w:rsid w:val="00AD7891"/>
    <w:rsid w:val="00B57BDA"/>
    <w:rsid w:val="00B862F1"/>
    <w:rsid w:val="00BC0E74"/>
    <w:rsid w:val="00C2169A"/>
    <w:rsid w:val="00CA3B0A"/>
    <w:rsid w:val="00CD4416"/>
    <w:rsid w:val="00D15105"/>
    <w:rsid w:val="00D35C45"/>
    <w:rsid w:val="00D41344"/>
    <w:rsid w:val="00D53951"/>
    <w:rsid w:val="00D836BB"/>
    <w:rsid w:val="00DC1BF6"/>
    <w:rsid w:val="00E0004F"/>
    <w:rsid w:val="00E474F2"/>
    <w:rsid w:val="00EC14EC"/>
    <w:rsid w:val="00FD0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A76800D698444EFA073A13A8EEA4E3E">
    <w:name w:val="CA76800D698444EFA073A13A8EEA4E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86719-4EE6-4EC5-99B7-C320EF5EB0EB}">
  <ds:schemaRefs>
    <ds:schemaRef ds:uri="http://schemas.openxmlformats.org/officeDocument/2006/bibliography"/>
  </ds:schemaRefs>
</ds:datastoreItem>
</file>

<file path=docMetadata/LabelInfo.xml><?xml version="1.0" encoding="utf-8"?>
<clbl:labelList xmlns:clbl="http://schemas.microsoft.com/office/2020/mipLabelMetadata">
  <clbl:label id="{35b66c34-d3f7-4b74-a2f5-5e46d77d2b05}" enabled="1" method="Privileged" siteId="{1e586649-7317-42fb-8949-66923d34ba7e}" contentBits="0" removed="0"/>
  <clbl:label id="{60b37e60-f0b3-4466-b894-128ac99e40b8}" enabled="1" method="Standard" siteId="{f3015282-1dac-43e2-b2f3-7ed3707b2522}" contentBits="0" removed="0"/>
</clbl:labelList>
</file>

<file path=docProps/app.xml><?xml version="1.0" encoding="utf-8"?>
<Properties xmlns="http://schemas.openxmlformats.org/officeDocument/2006/extended-properties" xmlns:vt="http://schemas.openxmlformats.org/officeDocument/2006/docPropsVTypes">
  <Template>Mall laborationsbeskrivning_vers2</Template>
  <TotalTime>49</TotalTime>
  <Pages>4</Pages>
  <Words>913</Words>
  <Characters>4840</Characters>
  <Application>Microsoft Office Word</Application>
  <DocSecurity>0</DocSecurity>
  <Lines>40</Lines>
  <Paragraphs>11</Paragraphs>
  <ScaleCrop>false</ScaleCrop>
  <HeadingPairs>
    <vt:vector size="6" baseType="variant">
      <vt:variant>
        <vt:lpstr>Rubrik</vt:lpstr>
      </vt:variant>
      <vt:variant>
        <vt:i4>1</vt:i4>
      </vt:variant>
      <vt:variant>
        <vt:lpstr>Title</vt:lpstr>
      </vt:variant>
      <vt:variant>
        <vt:i4>1</vt:i4>
      </vt:variant>
      <vt:variant>
        <vt:lpstr>Titel</vt:lpstr>
      </vt:variant>
      <vt:variant>
        <vt:i4>1</vt:i4>
      </vt:variant>
    </vt:vector>
  </HeadingPairs>
  <TitlesOfParts>
    <vt:vector size="3" baseType="lpstr">
      <vt:lpstr>Extraktion av DNA</vt:lpstr>
      <vt:lpstr>Rubrik till laborationsbeskrivning</vt:lpstr>
      <vt:lpstr>Förslag till labratioesbeskrivning</vt:lpstr>
    </vt:vector>
  </TitlesOfParts>
  <Company>SU</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Extraktion av DNA</dc:title>
  <dc:subject/>
  <dc:creator>Jenny Olander</dc:creator>
  <cp:keywords/>
  <cp:lastModifiedBy>Mirmohades, Mohammad</cp:lastModifiedBy>
  <cp:revision>8</cp:revision>
  <cp:lastPrinted>2023-10-31T13:30:00Z</cp:lastPrinted>
  <dcterms:created xsi:type="dcterms:W3CDTF">2026-06-08T07:12:00Z</dcterms:created>
  <dcterms:modified xsi:type="dcterms:W3CDTF">2026-06-08T18:33:00Z</dcterms:modified>
</cp:coreProperties>
</file>